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59A1" w14:textId="5F33E6DF" w:rsidR="00F85DDC" w:rsidRDefault="00C418C1">
      <w:pPr>
        <w:pStyle w:val="BodyText"/>
      </w:pPr>
      <w:r>
        <w:t xml:space="preserve"> </w:t>
      </w:r>
    </w:p>
    <w:p w14:paraId="7EFE656D" w14:textId="7AEC5F33" w:rsidR="00F85DDC" w:rsidRDefault="00CD264C">
      <w:pPr>
        <w:pStyle w:val="BodyText"/>
      </w:pPr>
      <w:r>
        <w:t>Road Inventory</w:t>
      </w:r>
      <w:r w:rsidR="0066158F">
        <w:t xml:space="preserve"> Guide</w:t>
      </w:r>
    </w:p>
    <w:p w14:paraId="6E38C8C4" w14:textId="63D931EA" w:rsidR="00A44AF1" w:rsidRDefault="00A44AF1">
      <w:pPr>
        <w:pStyle w:val="BodyText"/>
      </w:pPr>
      <w:r>
        <w:tab/>
      </w:r>
      <w:r>
        <w:tab/>
      </w:r>
    </w:p>
    <w:p w14:paraId="25410702" w14:textId="3495241C" w:rsidR="00A44AF1" w:rsidRDefault="00A44AF1" w:rsidP="00A44AF1">
      <w:pPr>
        <w:pStyle w:val="BodyText"/>
        <w:ind w:left="1440"/>
        <w:jc w:val="left"/>
      </w:pPr>
      <w:r>
        <w:rPr>
          <w:noProof/>
        </w:rPr>
        <w:drawing>
          <wp:inline distT="0" distB="0" distL="0" distR="0" wp14:anchorId="5897105A" wp14:editId="43987281">
            <wp:extent cx="3419171" cy="3814149"/>
            <wp:effectExtent l="0" t="6985" r="3175" b="3175"/>
            <wp:docPr id="773545003" name="Picture 2" descr="A road with a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545003" name="Picture 2" descr="A road with a yellow 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53090" cy="3851987"/>
                    </a:xfrm>
                    <a:prstGeom prst="rect">
                      <a:avLst/>
                    </a:prstGeom>
                    <a:noFill/>
                    <a:ln>
                      <a:noFill/>
                    </a:ln>
                  </pic:spPr>
                </pic:pic>
              </a:graphicData>
            </a:graphic>
          </wp:inline>
        </w:drawing>
      </w:r>
      <w:r>
        <w:rPr>
          <w:noProof/>
        </w:rPr>
        <w:drawing>
          <wp:inline distT="0" distB="0" distL="0" distR="0" wp14:anchorId="1E546A35" wp14:editId="1917DD7B">
            <wp:extent cx="3799840" cy="2849880"/>
            <wp:effectExtent l="0" t="0" r="0" b="7620"/>
            <wp:docPr id="1281167340" name="Picture 3" descr="Long shot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167340" name="Picture 3" descr="Long shot of a roa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0131" cy="2850098"/>
                    </a:xfrm>
                    <a:prstGeom prst="rect">
                      <a:avLst/>
                    </a:prstGeom>
                    <a:noFill/>
                    <a:ln>
                      <a:noFill/>
                    </a:ln>
                  </pic:spPr>
                </pic:pic>
              </a:graphicData>
            </a:graphic>
          </wp:inline>
        </w:drawing>
      </w:r>
      <w:r>
        <w:tab/>
      </w:r>
      <w:r>
        <w:tab/>
      </w:r>
    </w:p>
    <w:p w14:paraId="7E602617" w14:textId="77777777" w:rsidR="00A44AF1" w:rsidRDefault="00A44AF1" w:rsidP="00A44AF1">
      <w:pPr>
        <w:jc w:val="center"/>
        <w:rPr>
          <w:sz w:val="36"/>
          <w:szCs w:val="36"/>
        </w:rPr>
      </w:pPr>
    </w:p>
    <w:p w14:paraId="3432F738" w14:textId="3871BCAE" w:rsidR="00A44AF1" w:rsidRPr="00295915" w:rsidRDefault="00A44AF1" w:rsidP="00A44AF1">
      <w:pPr>
        <w:jc w:val="center"/>
        <w:rPr>
          <w:sz w:val="36"/>
          <w:szCs w:val="36"/>
        </w:rPr>
      </w:pPr>
      <w:r>
        <w:rPr>
          <w:sz w:val="36"/>
          <w:szCs w:val="36"/>
        </w:rPr>
        <w:t>February 2024</w:t>
      </w:r>
    </w:p>
    <w:p w14:paraId="25B8FF44" w14:textId="77777777" w:rsidR="00A44AF1" w:rsidRDefault="00A44AF1" w:rsidP="00DA13E8">
      <w:pPr>
        <w:ind w:left="3600" w:firstLine="720"/>
        <w:rPr>
          <w:sz w:val="36"/>
        </w:rPr>
      </w:pPr>
    </w:p>
    <w:p w14:paraId="23A44B0C" w14:textId="4372234D" w:rsidR="0066158F" w:rsidRDefault="00F85DDC" w:rsidP="009818E3">
      <w:pPr>
        <w:jc w:val="center"/>
      </w:pPr>
      <w:r>
        <w:rPr>
          <w:sz w:val="28"/>
        </w:rPr>
        <w:br w:type="page"/>
      </w:r>
      <w:r w:rsidR="009818E3" w:rsidRPr="00295915" w:rsidDel="009818E3">
        <w:rPr>
          <w:sz w:val="28"/>
          <w:szCs w:val="28"/>
        </w:rPr>
        <w:lastRenderedPageBreak/>
        <w:t xml:space="preserve"> </w:t>
      </w:r>
    </w:p>
    <w:sdt>
      <w:sdtPr>
        <w:rPr>
          <w:rFonts w:ascii="Times New Roman" w:hAnsi="Times New Roman"/>
          <w:b w:val="0"/>
          <w:bCs w:val="0"/>
          <w:color w:val="auto"/>
          <w:sz w:val="24"/>
          <w:szCs w:val="24"/>
        </w:rPr>
        <w:id w:val="-1061174593"/>
        <w:docPartObj>
          <w:docPartGallery w:val="Table of Contents"/>
          <w:docPartUnique/>
        </w:docPartObj>
      </w:sdtPr>
      <w:sdtEndPr>
        <w:rPr>
          <w:noProof/>
        </w:rPr>
      </w:sdtEndPr>
      <w:sdtContent>
        <w:p w14:paraId="431AEC65" w14:textId="2CAC12F5" w:rsidR="00CE3F29" w:rsidRDefault="00CE3F29">
          <w:pPr>
            <w:pStyle w:val="TOCHeading"/>
          </w:pPr>
          <w:r>
            <w:t>Table of Contents</w:t>
          </w:r>
        </w:p>
        <w:p w14:paraId="2AAC71E7" w14:textId="00F58184" w:rsidR="00CE3F29" w:rsidRPr="00936016" w:rsidRDefault="00CE3F29" w:rsidP="009818E3">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59498679" w:history="1">
            <w:r w:rsidRPr="00936016">
              <w:rPr>
                <w:rStyle w:val="Hyperlink"/>
                <w:color w:val="auto"/>
              </w:rPr>
              <w:t>Section 1: Introduction</w:t>
            </w:r>
            <w:r w:rsidRPr="00936016">
              <w:rPr>
                <w:webHidden/>
              </w:rPr>
              <w:tab/>
            </w:r>
            <w:r w:rsidRPr="00936016">
              <w:rPr>
                <w:webHidden/>
              </w:rPr>
              <w:fldChar w:fldCharType="begin"/>
            </w:r>
            <w:r w:rsidRPr="00936016">
              <w:rPr>
                <w:webHidden/>
              </w:rPr>
              <w:instrText xml:space="preserve"> PAGEREF _Toc159498679 \h </w:instrText>
            </w:r>
            <w:r w:rsidRPr="00936016">
              <w:rPr>
                <w:webHidden/>
              </w:rPr>
            </w:r>
            <w:r w:rsidRPr="00936016">
              <w:rPr>
                <w:webHidden/>
              </w:rPr>
              <w:fldChar w:fldCharType="separate"/>
            </w:r>
            <w:r w:rsidRPr="00936016">
              <w:rPr>
                <w:webHidden/>
              </w:rPr>
              <w:t>1</w:t>
            </w:r>
            <w:r w:rsidRPr="00936016">
              <w:rPr>
                <w:webHidden/>
              </w:rPr>
              <w:fldChar w:fldCharType="end"/>
            </w:r>
          </w:hyperlink>
        </w:p>
        <w:p w14:paraId="349A78C5" w14:textId="192B11B7"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0" w:history="1">
            <w:r w:rsidR="00CE3F29" w:rsidRPr="00936016">
              <w:rPr>
                <w:rStyle w:val="Hyperlink"/>
                <w:noProof/>
                <w:color w:val="auto"/>
              </w:rPr>
              <w:t>Inventory:</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_Toc159498680 \h </w:instrText>
            </w:r>
            <w:r w:rsidR="00CE3F29" w:rsidRPr="00936016">
              <w:rPr>
                <w:noProof/>
                <w:webHidden/>
              </w:rPr>
            </w:r>
            <w:r w:rsidR="00CE3F29" w:rsidRPr="00936016">
              <w:rPr>
                <w:noProof/>
                <w:webHidden/>
              </w:rPr>
              <w:fldChar w:fldCharType="separate"/>
            </w:r>
            <w:r w:rsidR="00CE3F29" w:rsidRPr="00936016">
              <w:rPr>
                <w:noProof/>
                <w:webHidden/>
              </w:rPr>
              <w:t>1</w:t>
            </w:r>
            <w:r w:rsidR="00CE3F29" w:rsidRPr="00936016">
              <w:rPr>
                <w:noProof/>
                <w:webHidden/>
              </w:rPr>
              <w:fldChar w:fldCharType="end"/>
            </w:r>
          </w:hyperlink>
        </w:p>
        <w:p w14:paraId="2517ECD8" w14:textId="5B91FBF9"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1" w:history="1">
            <w:r w:rsidR="00CE3F29" w:rsidRPr="00936016">
              <w:rPr>
                <w:rStyle w:val="Hyperlink"/>
                <w:noProof/>
                <w:color w:val="auto"/>
              </w:rPr>
              <w:t>Functional Class: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_Toc159498681 \h </w:instrText>
            </w:r>
            <w:r w:rsidR="00CE3F29" w:rsidRPr="00936016">
              <w:rPr>
                <w:noProof/>
                <w:webHidden/>
              </w:rPr>
            </w:r>
            <w:r w:rsidR="00CE3F29" w:rsidRPr="00936016">
              <w:rPr>
                <w:noProof/>
                <w:webHidden/>
              </w:rPr>
              <w:fldChar w:fldCharType="separate"/>
            </w:r>
            <w:r w:rsidR="00CE3F29" w:rsidRPr="00936016">
              <w:rPr>
                <w:noProof/>
                <w:webHidden/>
              </w:rPr>
              <w:t>1</w:t>
            </w:r>
            <w:r w:rsidR="00CE3F29" w:rsidRPr="00936016">
              <w:rPr>
                <w:noProof/>
                <w:webHidden/>
              </w:rPr>
              <w:fldChar w:fldCharType="end"/>
            </w:r>
          </w:hyperlink>
        </w:p>
        <w:p w14:paraId="21E5D4B1" w14:textId="3618512C"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2" w:history="1">
            <w:r w:rsidR="00CE3F29" w:rsidRPr="00936016">
              <w:rPr>
                <w:rStyle w:val="Hyperlink"/>
                <w:noProof/>
                <w:color w:val="auto"/>
              </w:rPr>
              <w:t>Surfacing or Pavement Type:</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_Toc159498682 \h </w:instrText>
            </w:r>
            <w:r w:rsidR="00CE3F29" w:rsidRPr="00936016">
              <w:rPr>
                <w:noProof/>
                <w:webHidden/>
              </w:rPr>
            </w:r>
            <w:r w:rsidR="00CE3F29" w:rsidRPr="00936016">
              <w:rPr>
                <w:noProof/>
                <w:webHidden/>
              </w:rPr>
              <w:fldChar w:fldCharType="separate"/>
            </w:r>
            <w:r w:rsidR="00CE3F29" w:rsidRPr="00936016">
              <w:rPr>
                <w:noProof/>
                <w:webHidden/>
              </w:rPr>
              <w:t>2</w:t>
            </w:r>
            <w:r w:rsidR="00CE3F29" w:rsidRPr="00936016">
              <w:rPr>
                <w:noProof/>
                <w:webHidden/>
              </w:rPr>
              <w:fldChar w:fldCharType="end"/>
            </w:r>
          </w:hyperlink>
        </w:p>
        <w:p w14:paraId="091D42F3" w14:textId="31B0E49F"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3" w:history="1">
            <w:r w:rsidR="00CE3F29" w:rsidRPr="00936016">
              <w:rPr>
                <w:rStyle w:val="Hyperlink"/>
                <w:noProof/>
                <w:color w:val="auto"/>
              </w:rPr>
              <w:t>Traffic Volumes: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_Toc159498683 \h </w:instrText>
            </w:r>
            <w:r w:rsidR="00CE3F29" w:rsidRPr="00936016">
              <w:rPr>
                <w:noProof/>
                <w:webHidden/>
              </w:rPr>
            </w:r>
            <w:r w:rsidR="00CE3F29" w:rsidRPr="00936016">
              <w:rPr>
                <w:noProof/>
                <w:webHidden/>
              </w:rPr>
              <w:fldChar w:fldCharType="separate"/>
            </w:r>
            <w:r w:rsidR="00CE3F29" w:rsidRPr="00936016">
              <w:rPr>
                <w:noProof/>
                <w:webHidden/>
              </w:rPr>
              <w:t>2</w:t>
            </w:r>
            <w:r w:rsidR="00CE3F29" w:rsidRPr="00936016">
              <w:rPr>
                <w:noProof/>
                <w:webHidden/>
              </w:rPr>
              <w:fldChar w:fldCharType="end"/>
            </w:r>
          </w:hyperlink>
        </w:p>
        <w:p w14:paraId="429E240B" w14:textId="7F86F521" w:rsidR="00CE3F29" w:rsidRPr="00936016" w:rsidRDefault="00917CC1" w:rsidP="009818E3">
          <w:pPr>
            <w:pStyle w:val="TOC1"/>
            <w:rPr>
              <w:rFonts w:asciiTheme="minorHAnsi" w:eastAsiaTheme="minorEastAsia" w:hAnsiTheme="minorHAnsi" w:cstheme="minorBidi"/>
              <w:kern w:val="2"/>
              <w:sz w:val="24"/>
              <w:szCs w:val="24"/>
              <w14:ligatures w14:val="standardContextual"/>
            </w:rPr>
          </w:pPr>
          <w:hyperlink w:anchor="_Toc159498684" w:history="1">
            <w:r w:rsidR="00CE3F29" w:rsidRPr="00936016">
              <w:rPr>
                <w:rStyle w:val="Hyperlink"/>
                <w:color w:val="auto"/>
              </w:rPr>
              <w:t>Section 2: Road Inventory Spreadsheet</w:t>
            </w:r>
            <w:r w:rsidR="00CE3F29" w:rsidRPr="00936016">
              <w:rPr>
                <w:webHidden/>
              </w:rPr>
              <w:tab/>
            </w:r>
            <w:r w:rsidR="00CE3F29" w:rsidRPr="00936016">
              <w:rPr>
                <w:webHidden/>
              </w:rPr>
              <w:fldChar w:fldCharType="begin"/>
            </w:r>
            <w:r w:rsidR="00CE3F29" w:rsidRPr="00936016">
              <w:rPr>
                <w:webHidden/>
              </w:rPr>
              <w:instrText xml:space="preserve"> PAGEREF _Toc159498684 \h </w:instrText>
            </w:r>
            <w:r w:rsidR="00CE3F29" w:rsidRPr="00936016">
              <w:rPr>
                <w:webHidden/>
              </w:rPr>
            </w:r>
            <w:r w:rsidR="00CE3F29" w:rsidRPr="00936016">
              <w:rPr>
                <w:webHidden/>
              </w:rPr>
              <w:fldChar w:fldCharType="separate"/>
            </w:r>
            <w:r w:rsidR="00CE3F29" w:rsidRPr="00936016">
              <w:rPr>
                <w:webHidden/>
              </w:rPr>
              <w:t>3</w:t>
            </w:r>
            <w:r w:rsidR="00CE3F29" w:rsidRPr="00936016">
              <w:rPr>
                <w:webHidden/>
              </w:rPr>
              <w:fldChar w:fldCharType="end"/>
            </w:r>
          </w:hyperlink>
        </w:p>
        <w:p w14:paraId="47D98393" w14:textId="59FC13D7" w:rsidR="00CE3F29" w:rsidRPr="00936016" w:rsidRDefault="00917CC1">
          <w:pPr>
            <w:pStyle w:val="TOC2"/>
            <w:tabs>
              <w:tab w:val="right" w:leader="dot" w:pos="8630"/>
            </w:tabs>
            <w:rPr>
              <w:rFonts w:asciiTheme="minorHAnsi" w:eastAsiaTheme="minorEastAsia" w:hAnsiTheme="minorHAnsi" w:cstheme="minorBidi"/>
              <w:noProof/>
              <w:kern w:val="2"/>
              <w:sz w:val="24"/>
              <w:szCs w:val="24"/>
              <w14:ligatures w14:val="standardContextual"/>
            </w:rPr>
          </w:pPr>
          <w:hyperlink w:anchor="_Toc159498685" w:history="1">
            <w:r w:rsidR="00CE3F29" w:rsidRPr="00936016">
              <w:rPr>
                <w:rStyle w:val="Hyperlink"/>
                <w:noProof/>
                <w:color w:val="auto"/>
              </w:rPr>
              <w:t>Worksheet Descriptions: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_Toc159498685 \h </w:instrText>
            </w:r>
            <w:r w:rsidR="00CE3F29" w:rsidRPr="00936016">
              <w:rPr>
                <w:noProof/>
                <w:webHidden/>
              </w:rPr>
            </w:r>
            <w:r w:rsidR="00CE3F29" w:rsidRPr="00936016">
              <w:rPr>
                <w:noProof/>
                <w:webHidden/>
              </w:rPr>
              <w:fldChar w:fldCharType="separate"/>
            </w:r>
            <w:r w:rsidR="00CE3F29" w:rsidRPr="00936016">
              <w:rPr>
                <w:noProof/>
                <w:webHidden/>
              </w:rPr>
              <w:t>3</w:t>
            </w:r>
            <w:r w:rsidR="00CE3F29" w:rsidRPr="00936016">
              <w:rPr>
                <w:noProof/>
                <w:webHidden/>
              </w:rPr>
              <w:fldChar w:fldCharType="end"/>
            </w:r>
          </w:hyperlink>
        </w:p>
        <w:p w14:paraId="7E998679" w14:textId="43D40B11"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6" w:history="1">
            <w:r w:rsidR="00CE3F29" w:rsidRPr="00936016">
              <w:rPr>
                <w:rStyle w:val="Hyperlink"/>
                <w:noProof/>
                <w:color w:val="auto"/>
              </w:rPr>
              <w:t>Inventory:</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_Toc159498686 \h </w:instrText>
            </w:r>
            <w:r w:rsidR="00CE3F29" w:rsidRPr="00936016">
              <w:rPr>
                <w:noProof/>
                <w:webHidden/>
              </w:rPr>
            </w:r>
            <w:r w:rsidR="00CE3F29" w:rsidRPr="00936016">
              <w:rPr>
                <w:noProof/>
                <w:webHidden/>
              </w:rPr>
              <w:fldChar w:fldCharType="separate"/>
            </w:r>
            <w:r w:rsidR="00CE3F29" w:rsidRPr="00936016">
              <w:rPr>
                <w:noProof/>
                <w:webHidden/>
              </w:rPr>
              <w:t>3</w:t>
            </w:r>
            <w:r w:rsidR="00CE3F29" w:rsidRPr="00936016">
              <w:rPr>
                <w:noProof/>
                <w:webHidden/>
              </w:rPr>
              <w:fldChar w:fldCharType="end"/>
            </w:r>
          </w:hyperlink>
        </w:p>
        <w:p w14:paraId="62C8DB9F" w14:textId="080B32D2"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7" w:history="1">
            <w:r w:rsidR="00CE3F29" w:rsidRPr="00936016">
              <w:rPr>
                <w:rStyle w:val="Hyperlink"/>
                <w:noProof/>
                <w:color w:val="auto"/>
              </w:rPr>
              <w:t>Summations: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_Toc159498687 \h </w:instrText>
            </w:r>
            <w:r w:rsidR="00CE3F29" w:rsidRPr="00936016">
              <w:rPr>
                <w:noProof/>
                <w:webHidden/>
              </w:rPr>
            </w:r>
            <w:r w:rsidR="00CE3F29" w:rsidRPr="00936016">
              <w:rPr>
                <w:noProof/>
                <w:webHidden/>
              </w:rPr>
              <w:fldChar w:fldCharType="separate"/>
            </w:r>
            <w:r w:rsidR="00CE3F29" w:rsidRPr="00936016">
              <w:rPr>
                <w:noProof/>
                <w:webHidden/>
              </w:rPr>
              <w:t>4</w:t>
            </w:r>
            <w:r w:rsidR="00CE3F29" w:rsidRPr="00936016">
              <w:rPr>
                <w:noProof/>
                <w:webHidden/>
              </w:rPr>
              <w:fldChar w:fldCharType="end"/>
            </w:r>
          </w:hyperlink>
        </w:p>
        <w:p w14:paraId="4E9E52C7" w14:textId="759FBBC9"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8" w:history="1">
            <w:r w:rsidR="00CE3F29" w:rsidRPr="00936016">
              <w:rPr>
                <w:rStyle w:val="Hyperlink"/>
                <w:noProof/>
                <w:color w:val="auto"/>
              </w:rPr>
              <w:t>Pivot Tables: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_Toc159498688 \h </w:instrText>
            </w:r>
            <w:r w:rsidR="00CE3F29" w:rsidRPr="00936016">
              <w:rPr>
                <w:noProof/>
                <w:webHidden/>
              </w:rPr>
            </w:r>
            <w:r w:rsidR="00CE3F29" w:rsidRPr="00936016">
              <w:rPr>
                <w:noProof/>
                <w:webHidden/>
              </w:rPr>
              <w:fldChar w:fldCharType="separate"/>
            </w:r>
            <w:r w:rsidR="00CE3F29" w:rsidRPr="00936016">
              <w:rPr>
                <w:noProof/>
                <w:webHidden/>
              </w:rPr>
              <w:t>4</w:t>
            </w:r>
            <w:r w:rsidR="00CE3F29" w:rsidRPr="00936016">
              <w:rPr>
                <w:noProof/>
                <w:webHidden/>
              </w:rPr>
              <w:fldChar w:fldCharType="end"/>
            </w:r>
          </w:hyperlink>
        </w:p>
        <w:p w14:paraId="2ADA8B57" w14:textId="092E874F"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89" w:history="1">
            <w:r w:rsidR="00CE3F29" w:rsidRPr="00936016">
              <w:rPr>
                <w:rStyle w:val="Hyperlink"/>
                <w:noProof/>
                <w:color w:val="auto"/>
              </w:rPr>
              <w:t>Definitions: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_Toc159498689 \h </w:instrText>
            </w:r>
            <w:r w:rsidR="00CE3F29" w:rsidRPr="00936016">
              <w:rPr>
                <w:noProof/>
                <w:webHidden/>
              </w:rPr>
            </w:r>
            <w:r w:rsidR="00CE3F29" w:rsidRPr="00936016">
              <w:rPr>
                <w:noProof/>
                <w:webHidden/>
              </w:rPr>
              <w:fldChar w:fldCharType="separate"/>
            </w:r>
            <w:r w:rsidR="00CE3F29" w:rsidRPr="00936016">
              <w:rPr>
                <w:noProof/>
                <w:webHidden/>
              </w:rPr>
              <w:t>4</w:t>
            </w:r>
            <w:r w:rsidR="00CE3F29" w:rsidRPr="00936016">
              <w:rPr>
                <w:noProof/>
                <w:webHidden/>
              </w:rPr>
              <w:fldChar w:fldCharType="end"/>
            </w:r>
          </w:hyperlink>
        </w:p>
        <w:p w14:paraId="1D20436D" w14:textId="2E68DF3D"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90" w:history="1">
            <w:r w:rsidR="00CE3F29" w:rsidRPr="00936016">
              <w:rPr>
                <w:rStyle w:val="Hyperlink"/>
                <w:noProof/>
                <w:color w:val="auto"/>
              </w:rPr>
              <w:t>Historical Data</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_Toc159498690 \h </w:instrText>
            </w:r>
            <w:r w:rsidR="00CE3F29" w:rsidRPr="00936016">
              <w:rPr>
                <w:noProof/>
                <w:webHidden/>
              </w:rPr>
            </w:r>
            <w:r w:rsidR="00CE3F29" w:rsidRPr="00936016">
              <w:rPr>
                <w:noProof/>
                <w:webHidden/>
              </w:rPr>
              <w:fldChar w:fldCharType="separate"/>
            </w:r>
            <w:r w:rsidR="00CE3F29" w:rsidRPr="00936016">
              <w:rPr>
                <w:noProof/>
                <w:webHidden/>
              </w:rPr>
              <w:t>4</w:t>
            </w:r>
            <w:r w:rsidR="00CE3F29" w:rsidRPr="00936016">
              <w:rPr>
                <w:noProof/>
                <w:webHidden/>
              </w:rPr>
              <w:fldChar w:fldCharType="end"/>
            </w:r>
          </w:hyperlink>
        </w:p>
        <w:p w14:paraId="79C776A0" w14:textId="23FE15F8" w:rsidR="00CE3F29" w:rsidRPr="00936016" w:rsidRDefault="00917CC1" w:rsidP="009818E3">
          <w:pPr>
            <w:pStyle w:val="TOC3"/>
            <w:rPr>
              <w:rFonts w:asciiTheme="minorHAnsi" w:eastAsiaTheme="minorEastAsia" w:hAnsiTheme="minorHAnsi" w:cstheme="minorBidi"/>
              <w:noProof/>
              <w:kern w:val="2"/>
              <w:sz w:val="24"/>
              <w:szCs w:val="24"/>
              <w14:ligatures w14:val="standardContextual"/>
            </w:rPr>
          </w:pPr>
          <w:hyperlink w:anchor="_Toc159498691" w:history="1">
            <w:r w:rsidR="00CE3F29" w:rsidRPr="00936016">
              <w:rPr>
                <w:rStyle w:val="Hyperlink"/>
                <w:noProof/>
                <w:color w:val="auto"/>
              </w:rPr>
              <w:t>Charts:</w:t>
            </w:r>
            <w:r w:rsidR="00CE3F29" w:rsidRPr="00936016">
              <w:rPr>
                <w:noProof/>
                <w:webHidden/>
              </w:rPr>
              <w:tab/>
            </w:r>
            <w:r w:rsidR="00CE3F29" w:rsidRPr="00936016">
              <w:rPr>
                <w:noProof/>
                <w:webHidden/>
              </w:rPr>
              <w:fldChar w:fldCharType="begin"/>
            </w:r>
            <w:r w:rsidR="00CE3F29" w:rsidRPr="00936016">
              <w:rPr>
                <w:noProof/>
                <w:webHidden/>
              </w:rPr>
              <w:instrText xml:space="preserve"> PAGEREF _Toc159498691 \h </w:instrText>
            </w:r>
            <w:r w:rsidR="00CE3F29" w:rsidRPr="00936016">
              <w:rPr>
                <w:noProof/>
                <w:webHidden/>
              </w:rPr>
            </w:r>
            <w:r w:rsidR="00CE3F29" w:rsidRPr="00936016">
              <w:rPr>
                <w:noProof/>
                <w:webHidden/>
              </w:rPr>
              <w:fldChar w:fldCharType="separate"/>
            </w:r>
            <w:r w:rsidR="00CE3F29" w:rsidRPr="00936016">
              <w:rPr>
                <w:noProof/>
                <w:webHidden/>
              </w:rPr>
              <w:t>4</w:t>
            </w:r>
            <w:r w:rsidR="00CE3F29" w:rsidRPr="00936016">
              <w:rPr>
                <w:noProof/>
                <w:webHidden/>
              </w:rPr>
              <w:fldChar w:fldCharType="end"/>
            </w:r>
          </w:hyperlink>
        </w:p>
        <w:p w14:paraId="741EC3A5" w14:textId="4B6CA71C" w:rsidR="00CE3F29" w:rsidRPr="00936016" w:rsidRDefault="00CE3F29" w:rsidP="009818E3">
          <w:pPr>
            <w:pStyle w:val="TOC1"/>
            <w:rPr>
              <w:rStyle w:val="Hyperlink"/>
              <w:color w:val="auto"/>
            </w:rPr>
          </w:pPr>
          <w:r w:rsidRPr="00936016">
            <w:rPr>
              <w:rStyle w:val="Hyperlink"/>
              <w:color w:val="auto"/>
              <w:u w:val="none"/>
            </w:rPr>
            <w:t>Section 3: Maintaining the Program</w:t>
          </w:r>
          <w:r w:rsidRPr="00936016">
            <w:rPr>
              <w:webHidden/>
            </w:rPr>
            <w:tab/>
          </w:r>
          <w:r w:rsidR="00936016">
            <w:rPr>
              <w:webHidden/>
            </w:rPr>
            <w:t>5</w:t>
          </w:r>
        </w:p>
        <w:p w14:paraId="7832C6C8" w14:textId="5CDFB868" w:rsidR="009818E3" w:rsidRPr="00936016" w:rsidRDefault="009818E3" w:rsidP="009818E3">
          <w:pPr>
            <w:pStyle w:val="TOC1"/>
            <w:rPr>
              <w:rStyle w:val="Hyperlink"/>
              <w:color w:val="auto"/>
              <w:u w:val="none"/>
            </w:rPr>
          </w:pPr>
          <w:r w:rsidRPr="00936016">
            <w:rPr>
              <w:rStyle w:val="Hyperlink"/>
              <w:color w:val="auto"/>
              <w:u w:val="none"/>
            </w:rPr>
            <w:t>Section 4: Detailed Descriptions and Instructions</w:t>
          </w:r>
          <w:r w:rsidRPr="00936016">
            <w:rPr>
              <w:rStyle w:val="Hyperlink"/>
              <w:color w:val="auto"/>
              <w:u w:val="none"/>
            </w:rPr>
            <w:tab/>
            <w:t>5</w:t>
          </w:r>
        </w:p>
        <w:p w14:paraId="0BD5EF2A" w14:textId="2CA83010" w:rsidR="009818E3" w:rsidRPr="00936016" w:rsidRDefault="009818E3" w:rsidP="009818E3">
          <w:pPr>
            <w:pStyle w:val="TOC3"/>
            <w:rPr>
              <w:rStyle w:val="Hyperlink"/>
              <w:noProof/>
              <w:color w:val="auto"/>
              <w:u w:val="none"/>
            </w:rPr>
          </w:pPr>
          <w:r w:rsidRPr="00936016">
            <w:rPr>
              <w:rStyle w:val="Hyperlink"/>
              <w:noProof/>
              <w:color w:val="auto"/>
            </w:rPr>
            <w:t>I</w:t>
          </w:r>
          <w:r w:rsidRPr="00936016">
            <w:rPr>
              <w:rStyle w:val="Hyperlink"/>
              <w:noProof/>
              <w:color w:val="auto"/>
              <w:u w:val="none"/>
            </w:rPr>
            <w:t>nventory Sheet</w:t>
          </w:r>
          <w:r w:rsidRPr="00936016">
            <w:rPr>
              <w:rStyle w:val="Hyperlink"/>
              <w:noProof/>
              <w:color w:val="auto"/>
              <w:u w:val="none"/>
            </w:rPr>
            <w:tab/>
            <w:t>5</w:t>
          </w:r>
        </w:p>
        <w:p w14:paraId="567A2B63" w14:textId="2DA611C5" w:rsidR="009818E3" w:rsidRPr="00936016" w:rsidRDefault="009818E3" w:rsidP="009818E3">
          <w:pPr>
            <w:pStyle w:val="TOC3"/>
            <w:rPr>
              <w:rStyle w:val="Hyperlink"/>
              <w:noProof/>
              <w:color w:val="auto"/>
              <w:u w:val="none"/>
            </w:rPr>
          </w:pPr>
          <w:r w:rsidRPr="00936016">
            <w:rPr>
              <w:rStyle w:val="Hyperlink"/>
              <w:noProof/>
              <w:color w:val="auto"/>
              <w:u w:val="none"/>
            </w:rPr>
            <w:t>Summations Sheet</w:t>
          </w:r>
          <w:r w:rsidRPr="00936016">
            <w:rPr>
              <w:rStyle w:val="Hyperlink"/>
              <w:noProof/>
              <w:color w:val="auto"/>
              <w:u w:val="none"/>
            </w:rPr>
            <w:tab/>
            <w:t>6</w:t>
          </w:r>
        </w:p>
        <w:p w14:paraId="6B805E49" w14:textId="798C571A" w:rsidR="009818E3" w:rsidRPr="00936016" w:rsidRDefault="009818E3" w:rsidP="009818E3">
          <w:pPr>
            <w:pStyle w:val="TOC3"/>
            <w:rPr>
              <w:rStyle w:val="Hyperlink"/>
              <w:noProof/>
              <w:color w:val="auto"/>
              <w:u w:val="none"/>
            </w:rPr>
          </w:pPr>
          <w:r w:rsidRPr="00936016">
            <w:rPr>
              <w:rStyle w:val="Hyperlink"/>
              <w:noProof/>
              <w:color w:val="auto"/>
              <w:u w:val="none"/>
            </w:rPr>
            <w:t>Pivot Tables Sheet</w:t>
          </w:r>
          <w:r w:rsidRPr="00936016">
            <w:rPr>
              <w:rStyle w:val="Hyperlink"/>
              <w:noProof/>
              <w:color w:val="auto"/>
              <w:u w:val="none"/>
            </w:rPr>
            <w:tab/>
            <w:t>6</w:t>
          </w:r>
        </w:p>
        <w:p w14:paraId="687A9BBE" w14:textId="7618088A" w:rsidR="009818E3" w:rsidRPr="00936016" w:rsidRDefault="009818E3" w:rsidP="009818E3">
          <w:pPr>
            <w:pStyle w:val="TOC3"/>
            <w:rPr>
              <w:rStyle w:val="Hyperlink"/>
              <w:noProof/>
              <w:color w:val="auto"/>
              <w:u w:val="none"/>
            </w:rPr>
          </w:pPr>
          <w:r w:rsidRPr="00936016">
            <w:rPr>
              <w:rStyle w:val="Hyperlink"/>
              <w:noProof/>
              <w:color w:val="auto"/>
              <w:u w:val="none"/>
            </w:rPr>
            <w:t>Definitions Sheet</w:t>
          </w:r>
          <w:r w:rsidRPr="00936016">
            <w:rPr>
              <w:rStyle w:val="Hyperlink"/>
              <w:noProof/>
              <w:color w:val="auto"/>
              <w:u w:val="none"/>
            </w:rPr>
            <w:tab/>
            <w:t>7</w:t>
          </w:r>
        </w:p>
        <w:p w14:paraId="1C21E44F" w14:textId="3349E8E6" w:rsidR="009818E3" w:rsidRPr="00936016" w:rsidRDefault="009818E3" w:rsidP="009818E3">
          <w:pPr>
            <w:pStyle w:val="TOC3"/>
            <w:rPr>
              <w:rStyle w:val="Hyperlink"/>
              <w:noProof/>
              <w:color w:val="auto"/>
              <w:u w:val="none"/>
            </w:rPr>
          </w:pPr>
          <w:r w:rsidRPr="00936016">
            <w:rPr>
              <w:rStyle w:val="Hyperlink"/>
              <w:noProof/>
              <w:color w:val="auto"/>
              <w:u w:val="none"/>
            </w:rPr>
            <w:t>Historical Data Sheet</w:t>
          </w:r>
          <w:r w:rsidRPr="00936016">
            <w:rPr>
              <w:rStyle w:val="Hyperlink"/>
              <w:noProof/>
              <w:color w:val="auto"/>
              <w:u w:val="none"/>
            </w:rPr>
            <w:tab/>
            <w:t>7</w:t>
          </w:r>
        </w:p>
        <w:p w14:paraId="06381882" w14:textId="197C9BB9" w:rsidR="009818E3" w:rsidRPr="00936016" w:rsidRDefault="00936016" w:rsidP="009818E3">
          <w:pPr>
            <w:pStyle w:val="TOC3"/>
            <w:rPr>
              <w:rStyle w:val="Hyperlink"/>
              <w:noProof/>
              <w:color w:val="auto"/>
            </w:rPr>
          </w:pPr>
          <w:r w:rsidRPr="00936016">
            <w:rPr>
              <w:rStyle w:val="Hyperlink"/>
              <w:noProof/>
              <w:color w:val="auto"/>
              <w:u w:val="none"/>
            </w:rPr>
            <w:t>Additional Sheets for Pivot Charts</w:t>
          </w:r>
          <w:r w:rsidRPr="00936016">
            <w:rPr>
              <w:rStyle w:val="Hyperlink"/>
              <w:noProof/>
              <w:color w:val="auto"/>
              <w:u w:val="none"/>
            </w:rPr>
            <w:tab/>
            <w:t>7</w:t>
          </w:r>
        </w:p>
        <w:p w14:paraId="557C3844" w14:textId="77777777" w:rsidR="00CE3F29" w:rsidRPr="009818E3" w:rsidRDefault="00CE3F29" w:rsidP="009818E3">
          <w:pPr>
            <w:rPr>
              <w:rFonts w:eastAsiaTheme="minorEastAsia"/>
            </w:rPr>
          </w:pPr>
        </w:p>
        <w:p w14:paraId="7AEBA9EB" w14:textId="368F25DB" w:rsidR="00CE3F29" w:rsidRDefault="00CE3F29">
          <w:r>
            <w:rPr>
              <w:b/>
              <w:bCs/>
              <w:noProof/>
            </w:rPr>
            <w:fldChar w:fldCharType="end"/>
          </w:r>
        </w:p>
      </w:sdtContent>
    </w:sdt>
    <w:p w14:paraId="70DFDEC0" w14:textId="77777777" w:rsidR="0066158F" w:rsidRDefault="0066158F" w:rsidP="0066158F"/>
    <w:p w14:paraId="57717252" w14:textId="77777777" w:rsidR="0066158F" w:rsidRDefault="0066158F" w:rsidP="0066158F"/>
    <w:p w14:paraId="363B9652" w14:textId="77777777" w:rsidR="0066158F" w:rsidRDefault="0066158F" w:rsidP="0066158F"/>
    <w:p w14:paraId="27029C29" w14:textId="77777777" w:rsidR="0066158F" w:rsidRDefault="0066158F" w:rsidP="0066158F"/>
    <w:p w14:paraId="2A2D989A" w14:textId="77777777" w:rsidR="0066158F" w:rsidRDefault="0066158F" w:rsidP="0066158F"/>
    <w:p w14:paraId="32441F44" w14:textId="77777777" w:rsidR="0066158F" w:rsidRDefault="0066158F" w:rsidP="0066158F"/>
    <w:p w14:paraId="7A704CF1" w14:textId="77777777" w:rsidR="0066158F" w:rsidRDefault="0066158F" w:rsidP="0066158F"/>
    <w:p w14:paraId="4144A034" w14:textId="77777777" w:rsidR="00B830CB" w:rsidRDefault="00B830CB" w:rsidP="0066158F"/>
    <w:p w14:paraId="00C2BF0A" w14:textId="77777777" w:rsidR="003B6B20" w:rsidRDefault="0066158F" w:rsidP="003B6B20">
      <w:pPr>
        <w:jc w:val="center"/>
        <w:rPr>
          <w:sz w:val="28"/>
        </w:rPr>
      </w:pPr>
      <w:r w:rsidRPr="00EC03BE">
        <w:t xml:space="preserve">  </w:t>
      </w:r>
    </w:p>
    <w:p w14:paraId="4A27956F" w14:textId="77777777" w:rsidR="003B6B20" w:rsidRDefault="003B6B20" w:rsidP="00682AAF">
      <w:pPr>
        <w:pStyle w:val="Caption"/>
        <w:sectPr w:rsidR="003B6B20">
          <w:footerReference w:type="even" r:id="rId10"/>
          <w:footerReference w:type="default" r:id="rId11"/>
          <w:footerReference w:type="first" r:id="rId12"/>
          <w:pgSz w:w="12240" w:h="15840" w:code="1"/>
          <w:pgMar w:top="1440" w:right="1800" w:bottom="1440" w:left="1800" w:header="720" w:footer="864" w:gutter="0"/>
          <w:pgNumType w:fmt="lowerRoman" w:start="2"/>
          <w:cols w:space="720"/>
          <w:titlePg/>
          <w:docGrid w:linePitch="360"/>
        </w:sectPr>
      </w:pPr>
    </w:p>
    <w:p w14:paraId="6B9CA302" w14:textId="77777777" w:rsidR="00B830CB" w:rsidRPr="00682AAF" w:rsidRDefault="00B830CB" w:rsidP="00B830CB">
      <w:pPr>
        <w:pStyle w:val="Title"/>
        <w:rPr>
          <w:rStyle w:val="Emphasis"/>
        </w:rPr>
      </w:pPr>
    </w:p>
    <w:p w14:paraId="35FBB674" w14:textId="0DD27DE1" w:rsidR="0066158F" w:rsidRDefault="00CD264C" w:rsidP="0066158F">
      <w:pPr>
        <w:jc w:val="center"/>
        <w:rPr>
          <w:rFonts w:ascii="Cambria" w:hAnsi="Cambria"/>
          <w:sz w:val="32"/>
          <w:szCs w:val="32"/>
        </w:rPr>
      </w:pPr>
      <w:r>
        <w:rPr>
          <w:rFonts w:ascii="Cambria" w:hAnsi="Cambria"/>
          <w:sz w:val="32"/>
          <w:szCs w:val="32"/>
        </w:rPr>
        <w:t>Road Inventory Guide</w:t>
      </w:r>
    </w:p>
    <w:p w14:paraId="14935B8E" w14:textId="77777777" w:rsidR="00295915" w:rsidRPr="0023310B" w:rsidRDefault="00295915" w:rsidP="0066158F">
      <w:pPr>
        <w:jc w:val="center"/>
        <w:rPr>
          <w:rFonts w:ascii="Cambria" w:hAnsi="Cambria"/>
          <w:sz w:val="32"/>
          <w:szCs w:val="32"/>
        </w:rPr>
      </w:pPr>
    </w:p>
    <w:p w14:paraId="742C2123" w14:textId="3ABEC260" w:rsidR="0066158F" w:rsidRPr="007C51F6" w:rsidRDefault="00CC27D1" w:rsidP="00FA5D54">
      <w:pPr>
        <w:pStyle w:val="Heading1"/>
        <w:jc w:val="center"/>
      </w:pPr>
      <w:bookmarkStart w:id="0" w:name="_Toc272431925"/>
      <w:bookmarkStart w:id="1" w:name="_Toc272431991"/>
      <w:bookmarkStart w:id="2" w:name="_Toc95219073"/>
      <w:bookmarkStart w:id="3" w:name="_Toc159498548"/>
      <w:bookmarkStart w:id="4" w:name="_Toc159498679"/>
      <w:r>
        <w:t>Section 1</w:t>
      </w:r>
      <w:r w:rsidR="00FA5D54">
        <w:t>:</w:t>
      </w:r>
      <w:r>
        <w:t xml:space="preserve"> </w:t>
      </w:r>
      <w:r w:rsidR="0066158F" w:rsidRPr="00682AAF">
        <w:t>Introduction</w:t>
      </w:r>
      <w:bookmarkEnd w:id="0"/>
      <w:bookmarkEnd w:id="1"/>
      <w:bookmarkEnd w:id="2"/>
      <w:bookmarkEnd w:id="3"/>
      <w:bookmarkEnd w:id="4"/>
    </w:p>
    <w:p w14:paraId="5C0031A7" w14:textId="77777777" w:rsidR="0066158F" w:rsidRDefault="0066158F" w:rsidP="0066158F"/>
    <w:p w14:paraId="0E7DA9EA" w14:textId="233FF1F3" w:rsidR="0066158F" w:rsidRDefault="0066158F" w:rsidP="0066158F">
      <w:r>
        <w:t xml:space="preserve">This guide describes and explains the </w:t>
      </w:r>
      <w:r w:rsidR="00FF62DC">
        <w:t>road</w:t>
      </w:r>
      <w:r>
        <w:t xml:space="preserve"> inventory </w:t>
      </w:r>
      <w:r w:rsidR="000E2543">
        <w:t xml:space="preserve">MS Excel spreadsheet </w:t>
      </w:r>
      <w:r>
        <w:t xml:space="preserve">developed for </w:t>
      </w:r>
      <w:r w:rsidR="00FF62DC">
        <w:t xml:space="preserve">rural Kansas </w:t>
      </w:r>
      <w:r w:rsidR="001D03FE">
        <w:t xml:space="preserve">county </w:t>
      </w:r>
      <w:r w:rsidR="00A44AF1">
        <w:t xml:space="preserve">road </w:t>
      </w:r>
      <w:r>
        <w:t>system</w:t>
      </w:r>
      <w:r w:rsidR="00120A61">
        <w:t>s</w:t>
      </w:r>
      <w:r>
        <w:t xml:space="preserve">.  </w:t>
      </w:r>
      <w:r w:rsidR="00831867">
        <w:t xml:space="preserve">The spreadsheet is a convenient way to collect, tabulate, and report road inventory information and road conditions. This information is critical for properly managing county roadways. The information can be tracked through time to assess changing road </w:t>
      </w:r>
      <w:r w:rsidR="00C57413">
        <w:t xml:space="preserve">inventories and </w:t>
      </w:r>
      <w:r w:rsidR="00831867">
        <w:t xml:space="preserve">conditions compared with budgets and expenditures. In addition to road department management, it is a </w:t>
      </w:r>
      <w:r w:rsidR="00C57413">
        <w:t xml:space="preserve">useful </w:t>
      </w:r>
      <w:r w:rsidR="00831867">
        <w:t xml:space="preserve">tool for reporting to Boards of County Commissioners and to KDOT. KDOT uses county road inventory and condition information to determine </w:t>
      </w:r>
      <w:r w:rsidR="002A25E8">
        <w:t xml:space="preserve">needs and lobby for county road </w:t>
      </w:r>
      <w:r w:rsidR="00831867">
        <w:t>funding.</w:t>
      </w:r>
      <w:r w:rsidR="00C418C1">
        <w:t xml:space="preserve">  </w:t>
      </w:r>
      <w:r>
        <w:t xml:space="preserve">Section </w:t>
      </w:r>
      <w:r w:rsidR="001D03FE">
        <w:t>2</w:t>
      </w:r>
      <w:r>
        <w:t xml:space="preserve"> describes the </w:t>
      </w:r>
      <w:r w:rsidR="002A25E8">
        <w:t>software and</w:t>
      </w:r>
      <w:r>
        <w:t xml:space="preserve"> explains how to use the software and keep the data current.</w:t>
      </w:r>
      <w:r w:rsidR="00C418C1">
        <w:t xml:space="preserve"> </w:t>
      </w:r>
      <w:r w:rsidR="006A4B1C">
        <w:t xml:space="preserve">Section </w:t>
      </w:r>
      <w:r w:rsidR="001D03FE">
        <w:t>3</w:t>
      </w:r>
      <w:r w:rsidR="006A4B1C">
        <w:t xml:space="preserve"> describe</w:t>
      </w:r>
      <w:r w:rsidR="00C646D0">
        <w:t>s</w:t>
      </w:r>
      <w:r w:rsidR="006A4B1C">
        <w:t xml:space="preserve"> </w:t>
      </w:r>
      <w:r w:rsidR="002A25E8">
        <w:t>updating the data</w:t>
      </w:r>
      <w:r w:rsidR="006A4B1C">
        <w:t xml:space="preserve">. </w:t>
      </w:r>
      <w:r w:rsidR="002A25E8">
        <w:t xml:space="preserve">Section 4 includes detailed </w:t>
      </w:r>
      <w:r w:rsidR="00B5189C">
        <w:t xml:space="preserve">descriptions and </w:t>
      </w:r>
      <w:r w:rsidR="002A25E8">
        <w:t>instructions for the spreadsheet.</w:t>
      </w:r>
    </w:p>
    <w:p w14:paraId="576A05FA" w14:textId="197421E3" w:rsidR="006A4B1C" w:rsidRDefault="006A4B1C" w:rsidP="0066158F"/>
    <w:p w14:paraId="3077684B" w14:textId="2B5D5651" w:rsidR="00134486" w:rsidRPr="002E3482" w:rsidRDefault="006A4B1C" w:rsidP="00611EA6">
      <w:pPr>
        <w:rPr>
          <w:u w:val="single"/>
        </w:rPr>
      </w:pPr>
      <w:bookmarkStart w:id="5" w:name="_Toc95219075"/>
      <w:bookmarkStart w:id="6" w:name="_Toc159498549"/>
      <w:bookmarkStart w:id="7" w:name="_Toc159498680"/>
      <w:r w:rsidRPr="002E3482">
        <w:rPr>
          <w:rStyle w:val="Heading3Char"/>
          <w:u w:val="single"/>
        </w:rPr>
        <w:t>Inventory</w:t>
      </w:r>
      <w:r w:rsidR="00CC27D1" w:rsidRPr="002E3482">
        <w:rPr>
          <w:rStyle w:val="Heading3Char"/>
          <w:u w:val="single"/>
        </w:rPr>
        <w:t>:</w:t>
      </w:r>
      <w:bookmarkEnd w:id="5"/>
      <w:bookmarkEnd w:id="6"/>
      <w:bookmarkEnd w:id="7"/>
      <w:r w:rsidR="00CC27D1" w:rsidRPr="002E3482">
        <w:rPr>
          <w:u w:val="single"/>
        </w:rPr>
        <w:t xml:space="preserve">  </w:t>
      </w:r>
    </w:p>
    <w:p w14:paraId="641D5E48" w14:textId="12017565" w:rsidR="00134486" w:rsidRDefault="00611EA6" w:rsidP="00134486">
      <w:r w:rsidRPr="00611EA6">
        <w:t xml:space="preserve">To properly manage </w:t>
      </w:r>
      <w:r w:rsidR="00134486">
        <w:t>the road network</w:t>
      </w:r>
      <w:r w:rsidR="00C646D0">
        <w:t>,</w:t>
      </w:r>
      <w:r w:rsidR="00134486">
        <w:t xml:space="preserve"> </w:t>
      </w:r>
      <w:r w:rsidR="001D03FE">
        <w:t xml:space="preserve">an inventory of roads and their </w:t>
      </w:r>
      <w:r w:rsidR="00134486">
        <w:t xml:space="preserve">current conditions as well as historical information are </w:t>
      </w:r>
      <w:r w:rsidR="001D03FE">
        <w:t>important</w:t>
      </w:r>
      <w:r w:rsidR="00134486">
        <w:t xml:space="preserve">.  </w:t>
      </w:r>
      <w:r w:rsidR="001D03FE">
        <w:t>In simple terms, it is important to know what you have</w:t>
      </w:r>
      <w:r w:rsidR="005D4E8D">
        <w:t xml:space="preserve">. </w:t>
      </w:r>
      <w:r w:rsidR="00134486">
        <w:t xml:space="preserve">To manage the </w:t>
      </w:r>
      <w:r w:rsidR="001D03FE">
        <w:t xml:space="preserve">inventory </w:t>
      </w:r>
      <w:r w:rsidR="00134486">
        <w:t>data</w:t>
      </w:r>
      <w:r w:rsidR="001D03FE">
        <w:t>,</w:t>
      </w:r>
      <w:r w:rsidR="00134486">
        <w:t xml:space="preserve"> t</w:t>
      </w:r>
      <w:r w:rsidR="00134486" w:rsidRPr="00134486">
        <w:t xml:space="preserve">he road system is divided into sections.  </w:t>
      </w:r>
      <w:r w:rsidR="00134486">
        <w:t xml:space="preserve">A </w:t>
      </w:r>
      <w:r w:rsidR="00134486" w:rsidRPr="00134486">
        <w:t>particular</w:t>
      </w:r>
      <w:r w:rsidR="00C646D0">
        <w:t xml:space="preserve"> </w:t>
      </w:r>
      <w:r w:rsidR="001D03FE">
        <w:t>road</w:t>
      </w:r>
      <w:r w:rsidR="001D03FE" w:rsidRPr="00134486">
        <w:t xml:space="preserve"> </w:t>
      </w:r>
      <w:r w:rsidR="00134486" w:rsidRPr="00134486">
        <w:t xml:space="preserve">section </w:t>
      </w:r>
      <w:r w:rsidR="00C646D0">
        <w:t>should</w:t>
      </w:r>
      <w:r w:rsidR="00C646D0" w:rsidRPr="00134486">
        <w:t xml:space="preserve"> </w:t>
      </w:r>
      <w:r w:rsidR="00134486" w:rsidRPr="00134486">
        <w:t xml:space="preserve">have </w:t>
      </w:r>
      <w:r w:rsidR="001D03FE">
        <w:t>the same surfacing type</w:t>
      </w:r>
      <w:r w:rsidR="002A25E8">
        <w:t xml:space="preserve"> and</w:t>
      </w:r>
      <w:r w:rsidR="001D03FE">
        <w:t xml:space="preserve"> structure, </w:t>
      </w:r>
      <w:r w:rsidR="00134486" w:rsidRPr="00134486">
        <w:t xml:space="preserve">uniform </w:t>
      </w:r>
      <w:r w:rsidR="00C646D0">
        <w:t>geometry</w:t>
      </w:r>
      <w:r w:rsidR="001D03FE">
        <w:t>,</w:t>
      </w:r>
      <w:r w:rsidR="00C646D0">
        <w:t xml:space="preserve"> </w:t>
      </w:r>
      <w:r w:rsidR="00134486" w:rsidRPr="00134486">
        <w:t xml:space="preserve">and </w:t>
      </w:r>
      <w:r w:rsidR="00C646D0">
        <w:t xml:space="preserve">similar </w:t>
      </w:r>
      <w:r w:rsidR="00134486" w:rsidRPr="00134486">
        <w:t>traffic</w:t>
      </w:r>
      <w:r w:rsidR="00C646D0">
        <w:t xml:space="preserve"> type and volumes</w:t>
      </w:r>
      <w:r w:rsidR="00134486" w:rsidRPr="00134486">
        <w:t xml:space="preserve">.  Sections </w:t>
      </w:r>
      <w:r w:rsidR="009A5991">
        <w:t xml:space="preserve">should </w:t>
      </w:r>
      <w:r w:rsidR="00134486" w:rsidRPr="00134486">
        <w:t xml:space="preserve">begin and end where the </w:t>
      </w:r>
      <w:r w:rsidR="001D03FE">
        <w:t>surfacing</w:t>
      </w:r>
      <w:r w:rsidR="001D03FE" w:rsidRPr="00134486">
        <w:t xml:space="preserve"> </w:t>
      </w:r>
      <w:r w:rsidR="00134486" w:rsidRPr="00134486">
        <w:t>type</w:t>
      </w:r>
      <w:r w:rsidR="003C406C">
        <w:t>, structure,</w:t>
      </w:r>
      <w:r w:rsidR="00134486" w:rsidRPr="00134486">
        <w:t xml:space="preserve"> </w:t>
      </w:r>
      <w:r w:rsidR="003C406C">
        <w:t>or</w:t>
      </w:r>
      <w:r w:rsidR="003C406C" w:rsidRPr="00134486">
        <w:t xml:space="preserve"> </w:t>
      </w:r>
      <w:r w:rsidR="00134486" w:rsidRPr="00134486">
        <w:t xml:space="preserve">traffic </w:t>
      </w:r>
      <w:r w:rsidR="00C646D0">
        <w:t xml:space="preserve">characteristics </w:t>
      </w:r>
      <w:r w:rsidR="00134486" w:rsidRPr="00134486">
        <w:t xml:space="preserve">change. </w:t>
      </w:r>
    </w:p>
    <w:p w14:paraId="6E419BEB" w14:textId="77777777" w:rsidR="001D03FE" w:rsidRDefault="001D03FE" w:rsidP="00134486"/>
    <w:p w14:paraId="4F961F97" w14:textId="5953E18B" w:rsidR="001D03FE" w:rsidRPr="00134486" w:rsidRDefault="005D0386" w:rsidP="00134486">
      <w:r>
        <w:t>The condition of each road section is</w:t>
      </w:r>
      <w:r w:rsidR="005D4E8D">
        <w:t xml:space="preserve"> assigned a letter grade, A, B, C, D, or F, like the grading system used by schools. </w:t>
      </w:r>
      <w:r w:rsidR="00120A61">
        <w:t xml:space="preserve">If a road section’s pavement has been rated according to the PASER system, the PASER rating can be entered in a separate column. </w:t>
      </w:r>
      <w:r w:rsidR="005D4E8D">
        <w:t xml:space="preserve">In addition to the surfacing type and condition, other road characteristics are assessed and </w:t>
      </w:r>
      <w:proofErr w:type="gramStart"/>
      <w:r w:rsidR="005D4E8D">
        <w:t>entered into</w:t>
      </w:r>
      <w:proofErr w:type="gramEnd"/>
      <w:r w:rsidR="005D4E8D">
        <w:t xml:space="preserve"> the Inventory sheet. The sheet includes columns for various metrics like right-of-way width, structural adequacy, roadside safety, roadside slopes, drainage conditions, Annual Average Daily Traffic, shoulders, ditch width, etc. The more information gathered and entered, the better.</w:t>
      </w:r>
    </w:p>
    <w:p w14:paraId="55B6CDE4" w14:textId="77777777" w:rsidR="00134486" w:rsidRPr="00134486" w:rsidRDefault="00134486" w:rsidP="00134486"/>
    <w:p w14:paraId="43D71BC4" w14:textId="320E0198" w:rsidR="001B4F32" w:rsidRPr="002E3482" w:rsidRDefault="001B4F32" w:rsidP="001B4F32">
      <w:pPr>
        <w:pStyle w:val="Heading3"/>
        <w:rPr>
          <w:u w:val="single"/>
        </w:rPr>
      </w:pPr>
      <w:bookmarkStart w:id="8" w:name="_Toc95219077"/>
      <w:bookmarkStart w:id="9" w:name="_Toc159498550"/>
      <w:bookmarkStart w:id="10" w:name="_Toc159498681"/>
      <w:r w:rsidRPr="002E3482">
        <w:rPr>
          <w:u w:val="single"/>
        </w:rPr>
        <w:t>Functional Class</w:t>
      </w:r>
      <w:bookmarkEnd w:id="8"/>
      <w:r w:rsidR="00120A61" w:rsidRPr="002E3482">
        <w:rPr>
          <w:u w:val="single"/>
        </w:rPr>
        <w:t>:</w:t>
      </w:r>
      <w:bookmarkEnd w:id="9"/>
      <w:bookmarkEnd w:id="10"/>
    </w:p>
    <w:p w14:paraId="2E510AF7" w14:textId="6B8E5383" w:rsidR="001B4F32" w:rsidRDefault="001B4F32" w:rsidP="001B4F32">
      <w:r w:rsidRPr="001B4F32">
        <w:t xml:space="preserve">Each road section </w:t>
      </w:r>
      <w:r w:rsidR="00E3164C">
        <w:t>is</w:t>
      </w:r>
      <w:r w:rsidR="00E3164C" w:rsidRPr="001B4F32">
        <w:t xml:space="preserve"> </w:t>
      </w:r>
      <w:r w:rsidRPr="001B4F32">
        <w:t xml:space="preserve">assigned a Functional Class as </w:t>
      </w:r>
      <w:r w:rsidR="00E3164C">
        <w:t xml:space="preserve">approved by KDOT and FHWA and </w:t>
      </w:r>
      <w:r w:rsidRPr="001B4F32">
        <w:t xml:space="preserve">described in the table below.  </w:t>
      </w:r>
      <w:r w:rsidR="005D0386">
        <w:t>Each</w:t>
      </w:r>
      <w:r w:rsidR="005D0386" w:rsidRPr="001B4F32">
        <w:t xml:space="preserve"> </w:t>
      </w:r>
      <w:r w:rsidRPr="001B4F32">
        <w:t xml:space="preserve">county’s approved functional classification map </w:t>
      </w:r>
      <w:r w:rsidR="003C406C">
        <w:t xml:space="preserve">(FCM) </w:t>
      </w:r>
      <w:r w:rsidRPr="001B4F32">
        <w:t>is available on the KDOT website.</w:t>
      </w:r>
    </w:p>
    <w:p w14:paraId="2519DC9E" w14:textId="77777777" w:rsidR="001B4F32" w:rsidRDefault="001B4F32" w:rsidP="001B4F32"/>
    <w:tbl>
      <w:tblPr>
        <w:tblStyle w:val="TableGrid"/>
        <w:tblW w:w="0" w:type="auto"/>
        <w:tblLook w:val="04A0" w:firstRow="1" w:lastRow="0" w:firstColumn="1" w:lastColumn="0" w:noHBand="0" w:noVBand="1"/>
      </w:tblPr>
      <w:tblGrid>
        <w:gridCol w:w="1975"/>
        <w:gridCol w:w="7375"/>
      </w:tblGrid>
      <w:tr w:rsidR="001C09D0" w14:paraId="26836A61" w14:textId="77777777" w:rsidTr="001C09D0">
        <w:tc>
          <w:tcPr>
            <w:tcW w:w="1975" w:type="dxa"/>
          </w:tcPr>
          <w:p w14:paraId="421E0F9D" w14:textId="1FE4EF4F" w:rsidR="001C09D0" w:rsidRPr="001C09D0" w:rsidRDefault="001C09D0" w:rsidP="001B4F32">
            <w:pPr>
              <w:rPr>
                <w:rFonts w:ascii="Times New Roman" w:hAnsi="Times New Roman"/>
                <w:b/>
              </w:rPr>
            </w:pPr>
            <w:r w:rsidRPr="001C09D0">
              <w:rPr>
                <w:rFonts w:ascii="Times New Roman" w:hAnsi="Times New Roman"/>
                <w:b/>
              </w:rPr>
              <w:t>Minor Arterial</w:t>
            </w:r>
          </w:p>
        </w:tc>
        <w:tc>
          <w:tcPr>
            <w:tcW w:w="7375" w:type="dxa"/>
          </w:tcPr>
          <w:p w14:paraId="1649C125" w14:textId="5306FB2E" w:rsidR="001C09D0" w:rsidRPr="001C09D0" w:rsidRDefault="001C09D0" w:rsidP="001B4F32">
            <w:pPr>
              <w:rPr>
                <w:rFonts w:ascii="Times New Roman" w:hAnsi="Times New Roman"/>
              </w:rPr>
            </w:pPr>
            <w:r w:rsidRPr="001C09D0">
              <w:rPr>
                <w:rFonts w:ascii="Times New Roman" w:hAnsi="Times New Roman"/>
                <w:bCs/>
              </w:rPr>
              <w:t xml:space="preserve">Minor </w:t>
            </w:r>
            <w:proofErr w:type="gramStart"/>
            <w:r w:rsidRPr="001C09D0">
              <w:rPr>
                <w:rFonts w:ascii="Times New Roman" w:hAnsi="Times New Roman"/>
                <w:bCs/>
              </w:rPr>
              <w:t>Arterial ,</w:t>
            </w:r>
            <w:proofErr w:type="gramEnd"/>
            <w:r w:rsidRPr="001C09D0">
              <w:rPr>
                <w:rFonts w:ascii="Times New Roman" w:hAnsi="Times New Roman"/>
                <w:bCs/>
              </w:rPr>
              <w:t xml:space="preserve"> if any, as shown on FCM approved by KDOT and FHWA.</w:t>
            </w:r>
          </w:p>
        </w:tc>
      </w:tr>
      <w:tr w:rsidR="001C09D0" w14:paraId="79C71652" w14:textId="77777777" w:rsidTr="001C09D0">
        <w:tc>
          <w:tcPr>
            <w:tcW w:w="1975" w:type="dxa"/>
          </w:tcPr>
          <w:p w14:paraId="1A94DF16" w14:textId="19602E75" w:rsidR="001C09D0" w:rsidRPr="001C09D0" w:rsidRDefault="001C09D0" w:rsidP="001B4F32">
            <w:pPr>
              <w:rPr>
                <w:rFonts w:ascii="Times New Roman" w:hAnsi="Times New Roman"/>
                <w:b/>
              </w:rPr>
            </w:pPr>
            <w:r w:rsidRPr="001C09D0">
              <w:rPr>
                <w:rFonts w:ascii="Times New Roman" w:hAnsi="Times New Roman"/>
                <w:b/>
              </w:rPr>
              <w:t>Major Collector</w:t>
            </w:r>
          </w:p>
        </w:tc>
        <w:tc>
          <w:tcPr>
            <w:tcW w:w="7375" w:type="dxa"/>
          </w:tcPr>
          <w:p w14:paraId="5C3F0C48" w14:textId="510F9C48" w:rsidR="001C09D0" w:rsidRPr="001C09D0" w:rsidRDefault="001C09D0" w:rsidP="001B4F32">
            <w:pPr>
              <w:rPr>
                <w:rFonts w:ascii="Times New Roman" w:hAnsi="Times New Roman"/>
              </w:rPr>
            </w:pPr>
            <w:r w:rsidRPr="001C09D0">
              <w:rPr>
                <w:rFonts w:ascii="Times New Roman" w:hAnsi="Times New Roman"/>
                <w:bCs/>
              </w:rPr>
              <w:t>Major Collector as shown on the county's FCM approved by KDOT and FHWA</w:t>
            </w:r>
          </w:p>
        </w:tc>
      </w:tr>
      <w:tr w:rsidR="001C09D0" w14:paraId="7911D000" w14:textId="77777777" w:rsidTr="001C09D0">
        <w:tc>
          <w:tcPr>
            <w:tcW w:w="1975" w:type="dxa"/>
          </w:tcPr>
          <w:p w14:paraId="65B044C4" w14:textId="1BD60E72" w:rsidR="001C09D0" w:rsidRPr="001C09D0" w:rsidRDefault="001C09D0" w:rsidP="001B4F32">
            <w:pPr>
              <w:rPr>
                <w:rFonts w:ascii="Times New Roman" w:hAnsi="Times New Roman"/>
                <w:b/>
              </w:rPr>
            </w:pPr>
            <w:r w:rsidRPr="001C09D0">
              <w:rPr>
                <w:rFonts w:ascii="Times New Roman" w:hAnsi="Times New Roman"/>
                <w:b/>
              </w:rPr>
              <w:t>Minor Collector</w:t>
            </w:r>
          </w:p>
        </w:tc>
        <w:tc>
          <w:tcPr>
            <w:tcW w:w="7375" w:type="dxa"/>
          </w:tcPr>
          <w:p w14:paraId="364B1282" w14:textId="38CF4A90" w:rsidR="001C09D0" w:rsidRPr="001C09D0" w:rsidRDefault="001C09D0" w:rsidP="001B4F32">
            <w:pPr>
              <w:rPr>
                <w:rFonts w:ascii="Times New Roman" w:hAnsi="Times New Roman"/>
              </w:rPr>
            </w:pPr>
            <w:r w:rsidRPr="001C09D0">
              <w:rPr>
                <w:rFonts w:ascii="Times New Roman" w:hAnsi="Times New Roman"/>
                <w:bCs/>
              </w:rPr>
              <w:t>Minor Collector as shown on the county's FCM approved by KDOT and FHWA</w:t>
            </w:r>
          </w:p>
        </w:tc>
      </w:tr>
      <w:tr w:rsidR="001C09D0" w14:paraId="39E6C60C" w14:textId="77777777" w:rsidTr="001C09D0">
        <w:tc>
          <w:tcPr>
            <w:tcW w:w="1975" w:type="dxa"/>
          </w:tcPr>
          <w:p w14:paraId="3B659AD8" w14:textId="414CAC65" w:rsidR="001C09D0" w:rsidRPr="001C09D0" w:rsidRDefault="001C09D0" w:rsidP="001B4F32">
            <w:pPr>
              <w:rPr>
                <w:rFonts w:ascii="Times New Roman" w:hAnsi="Times New Roman"/>
                <w:b/>
              </w:rPr>
            </w:pPr>
            <w:r w:rsidRPr="001C09D0">
              <w:rPr>
                <w:rFonts w:ascii="Times New Roman" w:hAnsi="Times New Roman"/>
                <w:b/>
              </w:rPr>
              <w:t>Local</w:t>
            </w:r>
          </w:p>
        </w:tc>
        <w:tc>
          <w:tcPr>
            <w:tcW w:w="7375" w:type="dxa"/>
          </w:tcPr>
          <w:p w14:paraId="43F21A46" w14:textId="76F088B7" w:rsidR="001C09D0" w:rsidRPr="001C09D0" w:rsidRDefault="001C09D0" w:rsidP="001B4F32">
            <w:pPr>
              <w:rPr>
                <w:rFonts w:ascii="Times New Roman" w:hAnsi="Times New Roman"/>
              </w:rPr>
            </w:pPr>
            <w:r w:rsidRPr="001C09D0">
              <w:rPr>
                <w:rFonts w:ascii="Times New Roman" w:hAnsi="Times New Roman"/>
                <w:bCs/>
              </w:rPr>
              <w:t>Other section line or similar road not a Major or Minor Collector as shown on the county’s FCM approved by KDOT and FHWA</w:t>
            </w:r>
          </w:p>
        </w:tc>
      </w:tr>
    </w:tbl>
    <w:p w14:paraId="152C094F" w14:textId="77777777" w:rsidR="001C09D0" w:rsidRDefault="001C09D0" w:rsidP="001B4F32"/>
    <w:p w14:paraId="71982E4D" w14:textId="77777777" w:rsidR="001C09D0" w:rsidRPr="001B4F32" w:rsidRDefault="001C09D0" w:rsidP="001B4F32"/>
    <w:p w14:paraId="3C709F10" w14:textId="0A449EDF" w:rsidR="00803E8B" w:rsidRPr="002E3482" w:rsidRDefault="00E3164C" w:rsidP="002746F0">
      <w:pPr>
        <w:pStyle w:val="Heading3"/>
        <w:rPr>
          <w:u w:val="single"/>
        </w:rPr>
      </w:pPr>
      <w:bookmarkStart w:id="11" w:name="_Toc95219078"/>
      <w:bookmarkStart w:id="12" w:name="_Toc159498551"/>
      <w:bookmarkStart w:id="13" w:name="_Toc159498682"/>
      <w:r w:rsidRPr="002E3482">
        <w:rPr>
          <w:u w:val="single"/>
        </w:rPr>
        <w:t xml:space="preserve">Surfacing or Pavement </w:t>
      </w:r>
      <w:r w:rsidR="002746F0" w:rsidRPr="002E3482">
        <w:rPr>
          <w:u w:val="single"/>
        </w:rPr>
        <w:t>Type:</w:t>
      </w:r>
      <w:bookmarkEnd w:id="11"/>
      <w:bookmarkEnd w:id="12"/>
      <w:bookmarkEnd w:id="13"/>
    </w:p>
    <w:p w14:paraId="66BEA60B" w14:textId="70FB1568" w:rsidR="002746F0" w:rsidRPr="002746F0" w:rsidRDefault="00E3164C" w:rsidP="002746F0">
      <w:r>
        <w:t>Surfacing</w:t>
      </w:r>
      <w:r w:rsidRPr="002746F0">
        <w:t xml:space="preserve"> </w:t>
      </w:r>
      <w:r w:rsidR="002746F0" w:rsidRPr="002746F0">
        <w:t xml:space="preserve">type is </w:t>
      </w:r>
      <w:r>
        <w:t>entered</w:t>
      </w:r>
      <w:r w:rsidRPr="002746F0">
        <w:t xml:space="preserve"> </w:t>
      </w:r>
      <w:r w:rsidR="002746F0" w:rsidRPr="002746F0">
        <w:t xml:space="preserve">for each road section.  The following table lists the various </w:t>
      </w:r>
      <w:r>
        <w:t>surfacing</w:t>
      </w:r>
      <w:r w:rsidRPr="002746F0">
        <w:t xml:space="preserve"> </w:t>
      </w:r>
      <w:r w:rsidR="002746F0" w:rsidRPr="002746F0">
        <w:t xml:space="preserve">types typically found on </w:t>
      </w:r>
      <w:r>
        <w:t>county</w:t>
      </w:r>
      <w:r w:rsidR="002618B1" w:rsidRPr="002746F0">
        <w:t xml:space="preserve"> </w:t>
      </w:r>
      <w:r w:rsidR="002746F0" w:rsidRPr="002746F0">
        <w:t xml:space="preserve">roads. </w:t>
      </w:r>
    </w:p>
    <w:p w14:paraId="6E084AF8" w14:textId="6B713BA0" w:rsidR="00E3164C" w:rsidRDefault="00E3164C" w:rsidP="002746F0"/>
    <w:tbl>
      <w:tblPr>
        <w:tblStyle w:val="TableGrid"/>
        <w:tblW w:w="0" w:type="auto"/>
        <w:tblLook w:val="04A0" w:firstRow="1" w:lastRow="0" w:firstColumn="1" w:lastColumn="0" w:noHBand="0" w:noVBand="1"/>
      </w:tblPr>
      <w:tblGrid>
        <w:gridCol w:w="1335"/>
        <w:gridCol w:w="1360"/>
        <w:gridCol w:w="6655"/>
      </w:tblGrid>
      <w:tr w:rsidR="00E3164C" w14:paraId="6F0FF620" w14:textId="77777777" w:rsidTr="00855F46">
        <w:trPr>
          <w:trHeight w:val="300"/>
        </w:trPr>
        <w:tc>
          <w:tcPr>
            <w:tcW w:w="0" w:type="auto"/>
            <w:hideMark/>
          </w:tcPr>
          <w:p w14:paraId="7110F4CC" w14:textId="77777777" w:rsidR="00E3164C" w:rsidRDefault="00E3164C">
            <w:pPr>
              <w:jc w:val="center"/>
              <w:rPr>
                <w:b/>
                <w:bCs/>
                <w:sz w:val="20"/>
                <w:szCs w:val="20"/>
              </w:rPr>
            </w:pPr>
            <w:r>
              <w:rPr>
                <w:b/>
                <w:bCs/>
                <w:sz w:val="20"/>
                <w:szCs w:val="20"/>
              </w:rPr>
              <w:t>Surface or Pavement Type</w:t>
            </w:r>
          </w:p>
        </w:tc>
        <w:tc>
          <w:tcPr>
            <w:tcW w:w="1360" w:type="dxa"/>
            <w:hideMark/>
          </w:tcPr>
          <w:p w14:paraId="328C1EB6" w14:textId="77777777" w:rsidR="00E3164C" w:rsidRDefault="00E3164C">
            <w:pPr>
              <w:jc w:val="center"/>
              <w:rPr>
                <w:b/>
                <w:bCs/>
                <w:sz w:val="20"/>
                <w:szCs w:val="20"/>
              </w:rPr>
            </w:pPr>
            <w:r>
              <w:rPr>
                <w:b/>
                <w:bCs/>
                <w:sz w:val="20"/>
                <w:szCs w:val="20"/>
              </w:rPr>
              <w:t>Abbreviation</w:t>
            </w:r>
          </w:p>
        </w:tc>
        <w:tc>
          <w:tcPr>
            <w:tcW w:w="6655" w:type="dxa"/>
            <w:hideMark/>
          </w:tcPr>
          <w:p w14:paraId="4482F579" w14:textId="77777777" w:rsidR="00E3164C" w:rsidRDefault="00E3164C">
            <w:pPr>
              <w:jc w:val="center"/>
              <w:rPr>
                <w:b/>
                <w:bCs/>
                <w:sz w:val="20"/>
                <w:szCs w:val="20"/>
              </w:rPr>
            </w:pPr>
            <w:r>
              <w:rPr>
                <w:b/>
                <w:bCs/>
                <w:sz w:val="20"/>
                <w:szCs w:val="20"/>
              </w:rPr>
              <w:t>Description</w:t>
            </w:r>
          </w:p>
        </w:tc>
      </w:tr>
      <w:tr w:rsidR="00E3164C" w14:paraId="7AF34F4B" w14:textId="77777777" w:rsidTr="00855F46">
        <w:trPr>
          <w:trHeight w:val="1440"/>
        </w:trPr>
        <w:tc>
          <w:tcPr>
            <w:tcW w:w="0" w:type="auto"/>
            <w:hideMark/>
          </w:tcPr>
          <w:p w14:paraId="52621B4A" w14:textId="77777777" w:rsidR="00E3164C" w:rsidRDefault="00E3164C">
            <w:pPr>
              <w:jc w:val="center"/>
              <w:rPr>
                <w:sz w:val="20"/>
                <w:szCs w:val="20"/>
              </w:rPr>
            </w:pPr>
            <w:r>
              <w:rPr>
                <w:sz w:val="20"/>
                <w:szCs w:val="20"/>
              </w:rPr>
              <w:t>Bituminous</w:t>
            </w:r>
          </w:p>
        </w:tc>
        <w:tc>
          <w:tcPr>
            <w:tcW w:w="1360" w:type="dxa"/>
            <w:hideMark/>
          </w:tcPr>
          <w:p w14:paraId="18BDD4DB" w14:textId="77777777" w:rsidR="00E3164C" w:rsidRDefault="00E3164C">
            <w:pPr>
              <w:jc w:val="center"/>
              <w:rPr>
                <w:sz w:val="20"/>
                <w:szCs w:val="20"/>
              </w:rPr>
            </w:pPr>
            <w:r>
              <w:rPr>
                <w:sz w:val="20"/>
                <w:szCs w:val="20"/>
              </w:rPr>
              <w:t>Bit</w:t>
            </w:r>
          </w:p>
        </w:tc>
        <w:tc>
          <w:tcPr>
            <w:tcW w:w="6655" w:type="dxa"/>
            <w:hideMark/>
          </w:tcPr>
          <w:p w14:paraId="459B8969" w14:textId="730071A7" w:rsidR="00E3164C" w:rsidRDefault="00E3164C">
            <w:pPr>
              <w:rPr>
                <w:sz w:val="20"/>
                <w:szCs w:val="20"/>
              </w:rPr>
            </w:pPr>
            <w:r>
              <w:rPr>
                <w:sz w:val="20"/>
                <w:szCs w:val="20"/>
              </w:rPr>
              <w:t xml:space="preserve">Broad category consisting of following: 1. Chip seal on rock base.  2. Thin overlay on base or existing chip seal road.  3. Older roads with </w:t>
            </w:r>
            <w:proofErr w:type="gramStart"/>
            <w:r>
              <w:rPr>
                <w:sz w:val="20"/>
                <w:szCs w:val="20"/>
              </w:rPr>
              <w:t>buildup</w:t>
            </w:r>
            <w:proofErr w:type="gramEnd"/>
            <w:r>
              <w:rPr>
                <w:sz w:val="20"/>
                <w:szCs w:val="20"/>
              </w:rPr>
              <w:t xml:space="preserve"> of chip seals and patch material over gravel or rock base.   Also, included in this category are roads with less than 2" hot mix over a base </w:t>
            </w:r>
            <w:r w:rsidR="00C57413">
              <w:rPr>
                <w:sz w:val="20"/>
                <w:szCs w:val="20"/>
              </w:rPr>
              <w:t>or less</w:t>
            </w:r>
            <w:r>
              <w:rPr>
                <w:sz w:val="20"/>
                <w:szCs w:val="20"/>
              </w:rPr>
              <w:t xml:space="preserve"> than 6” hot mix with no base.</w:t>
            </w:r>
          </w:p>
        </w:tc>
      </w:tr>
      <w:tr w:rsidR="00E3164C" w14:paraId="3AA690A7" w14:textId="77777777" w:rsidTr="00855F46">
        <w:trPr>
          <w:trHeight w:val="1089"/>
        </w:trPr>
        <w:tc>
          <w:tcPr>
            <w:tcW w:w="0" w:type="auto"/>
            <w:hideMark/>
          </w:tcPr>
          <w:p w14:paraId="6335DB64" w14:textId="6B3BF72F" w:rsidR="00E3164C" w:rsidRDefault="00E3164C">
            <w:pPr>
              <w:jc w:val="center"/>
              <w:rPr>
                <w:sz w:val="20"/>
                <w:szCs w:val="20"/>
              </w:rPr>
            </w:pPr>
            <w:r>
              <w:rPr>
                <w:sz w:val="20"/>
                <w:szCs w:val="20"/>
              </w:rPr>
              <w:t xml:space="preserve">Bituminous </w:t>
            </w:r>
            <w:r w:rsidR="000E2543">
              <w:rPr>
                <w:sz w:val="20"/>
                <w:szCs w:val="20"/>
              </w:rPr>
              <w:t>with overlay</w:t>
            </w:r>
          </w:p>
        </w:tc>
        <w:tc>
          <w:tcPr>
            <w:tcW w:w="1360" w:type="dxa"/>
            <w:hideMark/>
          </w:tcPr>
          <w:p w14:paraId="242E81F1" w14:textId="77777777" w:rsidR="00E3164C" w:rsidRDefault="00E3164C">
            <w:pPr>
              <w:jc w:val="center"/>
              <w:rPr>
                <w:sz w:val="20"/>
                <w:szCs w:val="20"/>
              </w:rPr>
            </w:pPr>
            <w:r>
              <w:rPr>
                <w:sz w:val="20"/>
                <w:szCs w:val="20"/>
              </w:rPr>
              <w:t>Bit+2</w:t>
            </w:r>
          </w:p>
        </w:tc>
        <w:tc>
          <w:tcPr>
            <w:tcW w:w="6655" w:type="dxa"/>
            <w:hideMark/>
          </w:tcPr>
          <w:p w14:paraId="273BC2A2" w14:textId="77777777" w:rsidR="00E3164C" w:rsidRDefault="00E3164C">
            <w:pPr>
              <w:rPr>
                <w:sz w:val="20"/>
                <w:szCs w:val="20"/>
              </w:rPr>
            </w:pPr>
            <w:r>
              <w:rPr>
                <w:sz w:val="20"/>
                <w:szCs w:val="20"/>
              </w:rPr>
              <w:t xml:space="preserve">Bituminous with hot mix overlay of at least 2".   Does not include 2" or less </w:t>
            </w:r>
            <w:proofErr w:type="spellStart"/>
            <w:r>
              <w:rPr>
                <w:sz w:val="20"/>
                <w:szCs w:val="20"/>
              </w:rPr>
              <w:t>hotmix</w:t>
            </w:r>
            <w:proofErr w:type="spellEnd"/>
            <w:r>
              <w:rPr>
                <w:sz w:val="20"/>
                <w:szCs w:val="20"/>
              </w:rPr>
              <w:t xml:space="preserve"> over a rock base, which is a </w:t>
            </w:r>
            <w:proofErr w:type="gramStart"/>
            <w:r>
              <w:rPr>
                <w:sz w:val="20"/>
                <w:szCs w:val="20"/>
              </w:rPr>
              <w:t>Bituminous road</w:t>
            </w:r>
            <w:proofErr w:type="gramEnd"/>
            <w:r>
              <w:rPr>
                <w:sz w:val="20"/>
                <w:szCs w:val="20"/>
              </w:rPr>
              <w:t>.</w:t>
            </w:r>
          </w:p>
        </w:tc>
      </w:tr>
      <w:tr w:rsidR="00E3164C" w14:paraId="590514C1" w14:textId="77777777" w:rsidTr="00855F46">
        <w:trPr>
          <w:trHeight w:val="915"/>
        </w:trPr>
        <w:tc>
          <w:tcPr>
            <w:tcW w:w="0" w:type="auto"/>
            <w:hideMark/>
          </w:tcPr>
          <w:p w14:paraId="23081B4E" w14:textId="77777777" w:rsidR="00E3164C" w:rsidRDefault="00E3164C">
            <w:pPr>
              <w:jc w:val="center"/>
              <w:rPr>
                <w:sz w:val="20"/>
                <w:szCs w:val="20"/>
              </w:rPr>
            </w:pPr>
            <w:r>
              <w:rPr>
                <w:sz w:val="20"/>
                <w:szCs w:val="20"/>
              </w:rPr>
              <w:t>Hot mix asphalt</w:t>
            </w:r>
          </w:p>
        </w:tc>
        <w:tc>
          <w:tcPr>
            <w:tcW w:w="1360" w:type="dxa"/>
            <w:hideMark/>
          </w:tcPr>
          <w:p w14:paraId="090C4180" w14:textId="77777777" w:rsidR="00E3164C" w:rsidRDefault="00E3164C">
            <w:pPr>
              <w:jc w:val="center"/>
              <w:rPr>
                <w:sz w:val="20"/>
                <w:szCs w:val="20"/>
              </w:rPr>
            </w:pPr>
            <w:r>
              <w:rPr>
                <w:sz w:val="20"/>
                <w:szCs w:val="20"/>
              </w:rPr>
              <w:t>HM</w:t>
            </w:r>
          </w:p>
        </w:tc>
        <w:tc>
          <w:tcPr>
            <w:tcW w:w="6655" w:type="dxa"/>
            <w:hideMark/>
          </w:tcPr>
          <w:p w14:paraId="36398DE3" w14:textId="2234EC31" w:rsidR="00E3164C" w:rsidRDefault="00E3164C">
            <w:pPr>
              <w:rPr>
                <w:sz w:val="20"/>
                <w:szCs w:val="20"/>
              </w:rPr>
            </w:pPr>
            <w:r>
              <w:rPr>
                <w:sz w:val="20"/>
                <w:szCs w:val="20"/>
              </w:rPr>
              <w:t xml:space="preserve">Full depth hot mix asphalt 6” or </w:t>
            </w:r>
            <w:proofErr w:type="gramStart"/>
            <w:r>
              <w:rPr>
                <w:sz w:val="20"/>
                <w:szCs w:val="20"/>
              </w:rPr>
              <w:t xml:space="preserve">more </w:t>
            </w:r>
            <w:r w:rsidR="00C57413">
              <w:rPr>
                <w:sz w:val="20"/>
                <w:szCs w:val="20"/>
              </w:rPr>
              <w:t>deep</w:t>
            </w:r>
            <w:proofErr w:type="gramEnd"/>
            <w:r>
              <w:rPr>
                <w:sz w:val="20"/>
                <w:szCs w:val="20"/>
              </w:rPr>
              <w:t xml:space="preserve">.  Hot mix 4" or more </w:t>
            </w:r>
            <w:r w:rsidR="00C57413">
              <w:rPr>
                <w:sz w:val="20"/>
                <w:szCs w:val="20"/>
              </w:rPr>
              <w:t>deep</w:t>
            </w:r>
            <w:r>
              <w:rPr>
                <w:sz w:val="20"/>
                <w:szCs w:val="20"/>
              </w:rPr>
              <w:t xml:space="preserve"> over chip seal road or base.  Could have a chip seal surface.  </w:t>
            </w:r>
          </w:p>
        </w:tc>
      </w:tr>
      <w:tr w:rsidR="00E3164C" w14:paraId="59401CD5" w14:textId="77777777" w:rsidTr="00855F46">
        <w:trPr>
          <w:trHeight w:val="264"/>
        </w:trPr>
        <w:tc>
          <w:tcPr>
            <w:tcW w:w="0" w:type="auto"/>
            <w:hideMark/>
          </w:tcPr>
          <w:p w14:paraId="32FA2168" w14:textId="77777777" w:rsidR="00E3164C" w:rsidRDefault="00E3164C">
            <w:pPr>
              <w:jc w:val="center"/>
              <w:rPr>
                <w:sz w:val="20"/>
                <w:szCs w:val="20"/>
              </w:rPr>
            </w:pPr>
            <w:r>
              <w:rPr>
                <w:sz w:val="20"/>
                <w:szCs w:val="20"/>
              </w:rPr>
              <w:t>Concrete</w:t>
            </w:r>
          </w:p>
        </w:tc>
        <w:tc>
          <w:tcPr>
            <w:tcW w:w="1360" w:type="dxa"/>
            <w:hideMark/>
          </w:tcPr>
          <w:p w14:paraId="40E05ED5" w14:textId="77777777" w:rsidR="00E3164C" w:rsidRDefault="00E3164C">
            <w:pPr>
              <w:jc w:val="center"/>
              <w:rPr>
                <w:sz w:val="20"/>
                <w:szCs w:val="20"/>
              </w:rPr>
            </w:pPr>
            <w:r>
              <w:rPr>
                <w:sz w:val="20"/>
                <w:szCs w:val="20"/>
              </w:rPr>
              <w:t>Conc</w:t>
            </w:r>
          </w:p>
        </w:tc>
        <w:tc>
          <w:tcPr>
            <w:tcW w:w="6655" w:type="dxa"/>
            <w:hideMark/>
          </w:tcPr>
          <w:p w14:paraId="7AA2F93A" w14:textId="77777777" w:rsidR="00E3164C" w:rsidRDefault="00E3164C">
            <w:pPr>
              <w:rPr>
                <w:sz w:val="20"/>
                <w:szCs w:val="20"/>
              </w:rPr>
            </w:pPr>
            <w:r>
              <w:rPr>
                <w:sz w:val="20"/>
                <w:szCs w:val="20"/>
              </w:rPr>
              <w:t>Full depth concrete</w:t>
            </w:r>
          </w:p>
        </w:tc>
      </w:tr>
      <w:tr w:rsidR="00E3164C" w14:paraId="08FC07A2" w14:textId="77777777" w:rsidTr="00855F46">
        <w:trPr>
          <w:trHeight w:val="528"/>
        </w:trPr>
        <w:tc>
          <w:tcPr>
            <w:tcW w:w="0" w:type="auto"/>
            <w:hideMark/>
          </w:tcPr>
          <w:p w14:paraId="0B9EED7A" w14:textId="77777777" w:rsidR="00E3164C" w:rsidRDefault="00E3164C">
            <w:pPr>
              <w:jc w:val="center"/>
              <w:rPr>
                <w:sz w:val="20"/>
                <w:szCs w:val="20"/>
              </w:rPr>
            </w:pPr>
            <w:r>
              <w:rPr>
                <w:sz w:val="20"/>
                <w:szCs w:val="20"/>
              </w:rPr>
              <w:t>Hot mix on concrete</w:t>
            </w:r>
          </w:p>
        </w:tc>
        <w:tc>
          <w:tcPr>
            <w:tcW w:w="1360" w:type="dxa"/>
            <w:hideMark/>
          </w:tcPr>
          <w:p w14:paraId="6B09097B" w14:textId="77777777" w:rsidR="00E3164C" w:rsidRDefault="00E3164C">
            <w:pPr>
              <w:jc w:val="center"/>
              <w:rPr>
                <w:sz w:val="20"/>
                <w:szCs w:val="20"/>
              </w:rPr>
            </w:pPr>
            <w:r>
              <w:rPr>
                <w:sz w:val="20"/>
                <w:szCs w:val="20"/>
              </w:rPr>
              <w:t>HM/Conc</w:t>
            </w:r>
          </w:p>
        </w:tc>
        <w:tc>
          <w:tcPr>
            <w:tcW w:w="6655" w:type="dxa"/>
            <w:hideMark/>
          </w:tcPr>
          <w:p w14:paraId="54BD9B4F" w14:textId="77777777" w:rsidR="00E3164C" w:rsidRDefault="00E3164C">
            <w:pPr>
              <w:rPr>
                <w:sz w:val="20"/>
                <w:szCs w:val="20"/>
              </w:rPr>
            </w:pPr>
            <w:r>
              <w:rPr>
                <w:sz w:val="20"/>
                <w:szCs w:val="20"/>
              </w:rPr>
              <w:t>Hot mix asphalt overlay on concrete</w:t>
            </w:r>
          </w:p>
        </w:tc>
      </w:tr>
      <w:tr w:rsidR="00E3164C" w14:paraId="4BFB5037" w14:textId="77777777" w:rsidTr="00855F46">
        <w:trPr>
          <w:trHeight w:val="264"/>
        </w:trPr>
        <w:tc>
          <w:tcPr>
            <w:tcW w:w="0" w:type="auto"/>
            <w:hideMark/>
          </w:tcPr>
          <w:p w14:paraId="47BD94D6" w14:textId="77777777" w:rsidR="00E3164C" w:rsidRDefault="00E3164C">
            <w:pPr>
              <w:jc w:val="center"/>
              <w:rPr>
                <w:sz w:val="20"/>
                <w:szCs w:val="20"/>
              </w:rPr>
            </w:pPr>
            <w:r>
              <w:rPr>
                <w:sz w:val="20"/>
                <w:szCs w:val="20"/>
              </w:rPr>
              <w:t>Crushed Gravel</w:t>
            </w:r>
          </w:p>
        </w:tc>
        <w:tc>
          <w:tcPr>
            <w:tcW w:w="1360" w:type="dxa"/>
            <w:hideMark/>
          </w:tcPr>
          <w:p w14:paraId="4F03BE6B" w14:textId="77777777" w:rsidR="00E3164C" w:rsidRDefault="00E3164C">
            <w:pPr>
              <w:jc w:val="center"/>
              <w:rPr>
                <w:sz w:val="20"/>
                <w:szCs w:val="20"/>
              </w:rPr>
            </w:pPr>
            <w:r>
              <w:rPr>
                <w:sz w:val="20"/>
                <w:szCs w:val="20"/>
              </w:rPr>
              <w:t>CG</w:t>
            </w:r>
          </w:p>
        </w:tc>
        <w:tc>
          <w:tcPr>
            <w:tcW w:w="6655" w:type="dxa"/>
            <w:hideMark/>
          </w:tcPr>
          <w:p w14:paraId="5DACDF31" w14:textId="77777777" w:rsidR="00E3164C" w:rsidRDefault="00E3164C">
            <w:pPr>
              <w:rPr>
                <w:sz w:val="20"/>
                <w:szCs w:val="20"/>
              </w:rPr>
            </w:pPr>
            <w:r>
              <w:rPr>
                <w:sz w:val="20"/>
                <w:szCs w:val="20"/>
              </w:rPr>
              <w:t>Crushed limestone from quarry</w:t>
            </w:r>
          </w:p>
        </w:tc>
      </w:tr>
      <w:tr w:rsidR="00E3164C" w14:paraId="084DF376" w14:textId="77777777" w:rsidTr="00855F46">
        <w:trPr>
          <w:trHeight w:val="264"/>
        </w:trPr>
        <w:tc>
          <w:tcPr>
            <w:tcW w:w="0" w:type="auto"/>
            <w:hideMark/>
          </w:tcPr>
          <w:p w14:paraId="034119A9" w14:textId="77777777" w:rsidR="00E3164C" w:rsidRDefault="00E3164C">
            <w:pPr>
              <w:jc w:val="center"/>
              <w:rPr>
                <w:sz w:val="20"/>
                <w:szCs w:val="20"/>
              </w:rPr>
            </w:pPr>
            <w:r>
              <w:rPr>
                <w:sz w:val="20"/>
                <w:szCs w:val="20"/>
              </w:rPr>
              <w:t>Extracted Rock</w:t>
            </w:r>
          </w:p>
        </w:tc>
        <w:tc>
          <w:tcPr>
            <w:tcW w:w="1360" w:type="dxa"/>
            <w:hideMark/>
          </w:tcPr>
          <w:p w14:paraId="73822D67" w14:textId="77777777" w:rsidR="00E3164C" w:rsidRDefault="00E3164C">
            <w:pPr>
              <w:jc w:val="center"/>
              <w:rPr>
                <w:sz w:val="20"/>
                <w:szCs w:val="20"/>
              </w:rPr>
            </w:pPr>
            <w:r>
              <w:rPr>
                <w:sz w:val="20"/>
                <w:szCs w:val="20"/>
              </w:rPr>
              <w:t>XR</w:t>
            </w:r>
          </w:p>
        </w:tc>
        <w:tc>
          <w:tcPr>
            <w:tcW w:w="6655" w:type="dxa"/>
            <w:hideMark/>
          </w:tcPr>
          <w:p w14:paraId="6414AD6C" w14:textId="77777777" w:rsidR="00E3164C" w:rsidRDefault="00E3164C">
            <w:pPr>
              <w:rPr>
                <w:sz w:val="20"/>
                <w:szCs w:val="20"/>
              </w:rPr>
            </w:pPr>
            <w:r>
              <w:rPr>
                <w:sz w:val="20"/>
                <w:szCs w:val="20"/>
              </w:rPr>
              <w:t>Rock extracted by county and processed on the road</w:t>
            </w:r>
          </w:p>
        </w:tc>
      </w:tr>
      <w:tr w:rsidR="00E3164C" w14:paraId="5382B2D1" w14:textId="77777777" w:rsidTr="00855F46">
        <w:trPr>
          <w:trHeight w:val="264"/>
        </w:trPr>
        <w:tc>
          <w:tcPr>
            <w:tcW w:w="0" w:type="auto"/>
            <w:hideMark/>
          </w:tcPr>
          <w:p w14:paraId="3181A692" w14:textId="77777777" w:rsidR="00E3164C" w:rsidRDefault="00E3164C">
            <w:pPr>
              <w:jc w:val="center"/>
              <w:rPr>
                <w:sz w:val="20"/>
                <w:szCs w:val="20"/>
              </w:rPr>
            </w:pPr>
            <w:r>
              <w:rPr>
                <w:sz w:val="20"/>
                <w:szCs w:val="20"/>
              </w:rPr>
              <w:t>River Gravel</w:t>
            </w:r>
          </w:p>
        </w:tc>
        <w:tc>
          <w:tcPr>
            <w:tcW w:w="1360" w:type="dxa"/>
            <w:hideMark/>
          </w:tcPr>
          <w:p w14:paraId="55E00B6D" w14:textId="77777777" w:rsidR="00E3164C" w:rsidRDefault="00E3164C">
            <w:pPr>
              <w:jc w:val="center"/>
              <w:rPr>
                <w:sz w:val="20"/>
                <w:szCs w:val="20"/>
              </w:rPr>
            </w:pPr>
            <w:r>
              <w:rPr>
                <w:sz w:val="20"/>
                <w:szCs w:val="20"/>
              </w:rPr>
              <w:t>RG</w:t>
            </w:r>
          </w:p>
        </w:tc>
        <w:tc>
          <w:tcPr>
            <w:tcW w:w="6655" w:type="dxa"/>
            <w:hideMark/>
          </w:tcPr>
          <w:p w14:paraId="0F232D04" w14:textId="77777777" w:rsidR="00E3164C" w:rsidRDefault="00E3164C">
            <w:pPr>
              <w:rPr>
                <w:sz w:val="20"/>
                <w:szCs w:val="20"/>
              </w:rPr>
            </w:pPr>
            <w:r>
              <w:rPr>
                <w:sz w:val="20"/>
                <w:szCs w:val="20"/>
              </w:rPr>
              <w:t>Natural gravel</w:t>
            </w:r>
          </w:p>
        </w:tc>
      </w:tr>
      <w:tr w:rsidR="00E3164C" w14:paraId="57913B78" w14:textId="77777777" w:rsidTr="00855F46">
        <w:trPr>
          <w:trHeight w:val="264"/>
        </w:trPr>
        <w:tc>
          <w:tcPr>
            <w:tcW w:w="0" w:type="auto"/>
            <w:hideMark/>
          </w:tcPr>
          <w:p w14:paraId="5812D6E3" w14:textId="77777777" w:rsidR="00E3164C" w:rsidRDefault="00E3164C">
            <w:pPr>
              <w:jc w:val="center"/>
              <w:rPr>
                <w:sz w:val="20"/>
                <w:szCs w:val="20"/>
              </w:rPr>
            </w:pPr>
            <w:r>
              <w:rPr>
                <w:sz w:val="20"/>
                <w:szCs w:val="20"/>
              </w:rPr>
              <w:t>Sand</w:t>
            </w:r>
          </w:p>
        </w:tc>
        <w:tc>
          <w:tcPr>
            <w:tcW w:w="1360" w:type="dxa"/>
            <w:hideMark/>
          </w:tcPr>
          <w:p w14:paraId="65CAAFEF" w14:textId="77777777" w:rsidR="00E3164C" w:rsidRDefault="00E3164C">
            <w:pPr>
              <w:jc w:val="center"/>
              <w:rPr>
                <w:sz w:val="20"/>
                <w:szCs w:val="20"/>
              </w:rPr>
            </w:pPr>
            <w:r>
              <w:rPr>
                <w:sz w:val="20"/>
                <w:szCs w:val="20"/>
              </w:rPr>
              <w:t>S</w:t>
            </w:r>
          </w:p>
        </w:tc>
        <w:tc>
          <w:tcPr>
            <w:tcW w:w="6655" w:type="dxa"/>
            <w:hideMark/>
          </w:tcPr>
          <w:p w14:paraId="2BCC4C20" w14:textId="77777777" w:rsidR="00E3164C" w:rsidRDefault="00E3164C">
            <w:pPr>
              <w:rPr>
                <w:sz w:val="20"/>
                <w:szCs w:val="20"/>
              </w:rPr>
            </w:pPr>
            <w:r>
              <w:rPr>
                <w:sz w:val="20"/>
                <w:szCs w:val="20"/>
              </w:rPr>
              <w:t>Natural sand</w:t>
            </w:r>
          </w:p>
        </w:tc>
      </w:tr>
      <w:tr w:rsidR="00E3164C" w14:paraId="0F613434" w14:textId="77777777" w:rsidTr="00855F46">
        <w:trPr>
          <w:trHeight w:val="264"/>
        </w:trPr>
        <w:tc>
          <w:tcPr>
            <w:tcW w:w="0" w:type="auto"/>
            <w:hideMark/>
          </w:tcPr>
          <w:p w14:paraId="79A34E3F" w14:textId="77777777" w:rsidR="00E3164C" w:rsidRDefault="00E3164C">
            <w:pPr>
              <w:jc w:val="center"/>
              <w:rPr>
                <w:sz w:val="20"/>
                <w:szCs w:val="20"/>
              </w:rPr>
            </w:pPr>
            <w:r>
              <w:rPr>
                <w:sz w:val="20"/>
                <w:szCs w:val="20"/>
              </w:rPr>
              <w:t>Sand/Gravel Mix</w:t>
            </w:r>
          </w:p>
        </w:tc>
        <w:tc>
          <w:tcPr>
            <w:tcW w:w="1360" w:type="dxa"/>
            <w:hideMark/>
          </w:tcPr>
          <w:p w14:paraId="08FDB70F" w14:textId="77777777" w:rsidR="00E3164C" w:rsidRDefault="00E3164C">
            <w:pPr>
              <w:jc w:val="center"/>
              <w:rPr>
                <w:sz w:val="20"/>
                <w:szCs w:val="20"/>
              </w:rPr>
            </w:pPr>
            <w:r>
              <w:rPr>
                <w:sz w:val="20"/>
                <w:szCs w:val="20"/>
              </w:rPr>
              <w:t>S/G</w:t>
            </w:r>
          </w:p>
        </w:tc>
        <w:tc>
          <w:tcPr>
            <w:tcW w:w="6655" w:type="dxa"/>
            <w:hideMark/>
          </w:tcPr>
          <w:p w14:paraId="08646AC8" w14:textId="77777777" w:rsidR="00E3164C" w:rsidRDefault="00E3164C">
            <w:pPr>
              <w:rPr>
                <w:sz w:val="20"/>
                <w:szCs w:val="20"/>
              </w:rPr>
            </w:pPr>
            <w:r>
              <w:rPr>
                <w:sz w:val="20"/>
                <w:szCs w:val="20"/>
              </w:rPr>
              <w:t>Mix of natural sand and crushed or extracted gravel</w:t>
            </w:r>
          </w:p>
        </w:tc>
      </w:tr>
      <w:tr w:rsidR="00E3164C" w14:paraId="665ECB58" w14:textId="77777777" w:rsidTr="00855F46">
        <w:trPr>
          <w:trHeight w:val="264"/>
        </w:trPr>
        <w:tc>
          <w:tcPr>
            <w:tcW w:w="0" w:type="auto"/>
            <w:hideMark/>
          </w:tcPr>
          <w:p w14:paraId="1F1C758D" w14:textId="77777777" w:rsidR="00E3164C" w:rsidRDefault="00E3164C">
            <w:pPr>
              <w:jc w:val="center"/>
              <w:rPr>
                <w:sz w:val="20"/>
                <w:szCs w:val="20"/>
              </w:rPr>
            </w:pPr>
            <w:r>
              <w:rPr>
                <w:sz w:val="20"/>
                <w:szCs w:val="20"/>
              </w:rPr>
              <w:t>Asphalt Millings</w:t>
            </w:r>
          </w:p>
        </w:tc>
        <w:tc>
          <w:tcPr>
            <w:tcW w:w="1360" w:type="dxa"/>
            <w:hideMark/>
          </w:tcPr>
          <w:p w14:paraId="21D660B7" w14:textId="77777777" w:rsidR="00E3164C" w:rsidRDefault="00E3164C">
            <w:pPr>
              <w:jc w:val="center"/>
              <w:rPr>
                <w:sz w:val="20"/>
                <w:szCs w:val="20"/>
              </w:rPr>
            </w:pPr>
            <w:proofErr w:type="spellStart"/>
            <w:r>
              <w:rPr>
                <w:sz w:val="20"/>
                <w:szCs w:val="20"/>
              </w:rPr>
              <w:t>Mlgs</w:t>
            </w:r>
            <w:proofErr w:type="spellEnd"/>
          </w:p>
        </w:tc>
        <w:tc>
          <w:tcPr>
            <w:tcW w:w="6655" w:type="dxa"/>
            <w:hideMark/>
          </w:tcPr>
          <w:p w14:paraId="384912B0" w14:textId="77777777" w:rsidR="00E3164C" w:rsidRDefault="00E3164C">
            <w:pPr>
              <w:rPr>
                <w:sz w:val="20"/>
                <w:szCs w:val="20"/>
              </w:rPr>
            </w:pPr>
            <w:r>
              <w:rPr>
                <w:sz w:val="20"/>
                <w:szCs w:val="20"/>
              </w:rPr>
              <w:t>Crushed and processed recycled asphalt pavement</w:t>
            </w:r>
          </w:p>
        </w:tc>
      </w:tr>
      <w:tr w:rsidR="00E3164C" w14:paraId="764C2D6E" w14:textId="77777777" w:rsidTr="00855F46">
        <w:trPr>
          <w:trHeight w:val="792"/>
        </w:trPr>
        <w:tc>
          <w:tcPr>
            <w:tcW w:w="0" w:type="auto"/>
            <w:hideMark/>
          </w:tcPr>
          <w:p w14:paraId="5DABCDE7" w14:textId="77777777" w:rsidR="00E3164C" w:rsidRDefault="00E3164C">
            <w:pPr>
              <w:jc w:val="center"/>
              <w:rPr>
                <w:sz w:val="20"/>
                <w:szCs w:val="20"/>
              </w:rPr>
            </w:pPr>
            <w:r>
              <w:rPr>
                <w:sz w:val="20"/>
                <w:szCs w:val="20"/>
              </w:rPr>
              <w:t>Asphalt Millings mixed with gravel and/or sand</w:t>
            </w:r>
          </w:p>
        </w:tc>
        <w:tc>
          <w:tcPr>
            <w:tcW w:w="1360" w:type="dxa"/>
            <w:hideMark/>
          </w:tcPr>
          <w:p w14:paraId="2306F614" w14:textId="77777777" w:rsidR="00E3164C" w:rsidRDefault="00E3164C">
            <w:pPr>
              <w:jc w:val="center"/>
              <w:rPr>
                <w:sz w:val="20"/>
                <w:szCs w:val="20"/>
              </w:rPr>
            </w:pPr>
            <w:r>
              <w:rPr>
                <w:sz w:val="20"/>
                <w:szCs w:val="20"/>
              </w:rPr>
              <w:t>Mix</w:t>
            </w:r>
          </w:p>
        </w:tc>
        <w:tc>
          <w:tcPr>
            <w:tcW w:w="6655" w:type="dxa"/>
            <w:hideMark/>
          </w:tcPr>
          <w:p w14:paraId="5D1B2AF7" w14:textId="77777777" w:rsidR="00E3164C" w:rsidRDefault="00E3164C">
            <w:pPr>
              <w:rPr>
                <w:sz w:val="20"/>
                <w:szCs w:val="20"/>
              </w:rPr>
            </w:pPr>
            <w:r>
              <w:rPr>
                <w:sz w:val="20"/>
                <w:szCs w:val="20"/>
              </w:rPr>
              <w:t>Asphalt millings mixed with sand, crushed gravel, or extracted rock</w:t>
            </w:r>
          </w:p>
        </w:tc>
      </w:tr>
      <w:tr w:rsidR="00855F46" w14:paraId="7E62016A" w14:textId="77777777" w:rsidTr="00855F46">
        <w:tc>
          <w:tcPr>
            <w:tcW w:w="1335" w:type="dxa"/>
          </w:tcPr>
          <w:p w14:paraId="51D11D3D" w14:textId="4E0AC7CA" w:rsidR="00855F46" w:rsidRDefault="00855F46" w:rsidP="002746F0">
            <w:r>
              <w:t>Unsurfaced</w:t>
            </w:r>
          </w:p>
        </w:tc>
        <w:tc>
          <w:tcPr>
            <w:tcW w:w="1360" w:type="dxa"/>
          </w:tcPr>
          <w:p w14:paraId="5E5B81D4" w14:textId="09749EE4" w:rsidR="00855F46" w:rsidRDefault="00855F46" w:rsidP="00855F46">
            <w:pPr>
              <w:jc w:val="center"/>
            </w:pPr>
            <w:r>
              <w:t>Un</w:t>
            </w:r>
          </w:p>
        </w:tc>
        <w:tc>
          <w:tcPr>
            <w:tcW w:w="6655" w:type="dxa"/>
          </w:tcPr>
          <w:p w14:paraId="77908598" w14:textId="1570AA13" w:rsidR="00855F46" w:rsidRDefault="00855F46" w:rsidP="002746F0">
            <w:r>
              <w:t>Unsurfaced dirt road</w:t>
            </w:r>
          </w:p>
        </w:tc>
      </w:tr>
    </w:tbl>
    <w:p w14:paraId="1615F2D0" w14:textId="77777777" w:rsidR="00855F46" w:rsidRDefault="00855F46" w:rsidP="00F03572">
      <w:pPr>
        <w:pStyle w:val="Heading3"/>
        <w:rPr>
          <w:u w:val="single"/>
        </w:rPr>
      </w:pPr>
      <w:bookmarkStart w:id="14" w:name="_Toc95219079"/>
      <w:bookmarkStart w:id="15" w:name="_Toc159498552"/>
      <w:bookmarkStart w:id="16" w:name="_Toc159498683"/>
      <w:bookmarkStart w:id="17" w:name="_Toc272431941"/>
      <w:bookmarkStart w:id="18" w:name="_Toc272432007"/>
    </w:p>
    <w:p w14:paraId="19B9510C" w14:textId="18BFEDE4" w:rsidR="0076096A" w:rsidRPr="002E3482" w:rsidRDefault="0076096A" w:rsidP="00F03572">
      <w:pPr>
        <w:pStyle w:val="Heading3"/>
        <w:rPr>
          <w:u w:val="single"/>
        </w:rPr>
      </w:pPr>
      <w:r w:rsidRPr="002E3482">
        <w:rPr>
          <w:u w:val="single"/>
        </w:rPr>
        <w:t>Traffic Volumes</w:t>
      </w:r>
      <w:bookmarkEnd w:id="14"/>
      <w:r w:rsidR="00120A61" w:rsidRPr="002E3482">
        <w:rPr>
          <w:u w:val="single"/>
        </w:rPr>
        <w:t>:</w:t>
      </w:r>
      <w:bookmarkEnd w:id="15"/>
      <w:bookmarkEnd w:id="16"/>
    </w:p>
    <w:p w14:paraId="6B3DEA69" w14:textId="77777777" w:rsidR="002A25E8" w:rsidRDefault="00E3164C" w:rsidP="00515345">
      <w:r>
        <w:t xml:space="preserve">Traffic volumes are from </w:t>
      </w:r>
      <w:r w:rsidR="005E25BC">
        <w:t xml:space="preserve">traffic counts obtained by the county or from the latest traffic volume data shown on KDOT District maps. Lacking any traffic count data, estimated traffic volumes and truck percentages can be entered. </w:t>
      </w:r>
      <w:r w:rsidR="005D0386">
        <w:t>The most accurate and recent count should be entered, if available, but a</w:t>
      </w:r>
      <w:r w:rsidR="005E25BC">
        <w:t xml:space="preserve"> well-reasoned estimate of traffic and truck counts is better than nothing.</w:t>
      </w:r>
    </w:p>
    <w:p w14:paraId="0B76F969" w14:textId="3E0BF189" w:rsidR="005E25BC" w:rsidRDefault="005D0386" w:rsidP="00515345">
      <w:r>
        <w:t xml:space="preserve"> </w:t>
      </w:r>
    </w:p>
    <w:p w14:paraId="7E43AF80" w14:textId="4B3EEA81" w:rsidR="005E25BC" w:rsidRPr="002E3482" w:rsidRDefault="005E25BC" w:rsidP="00515345">
      <w:pPr>
        <w:rPr>
          <w:sz w:val="28"/>
          <w:u w:val="single"/>
        </w:rPr>
      </w:pPr>
      <w:r w:rsidRPr="002E3482">
        <w:rPr>
          <w:sz w:val="28"/>
          <w:u w:val="single"/>
        </w:rPr>
        <w:lastRenderedPageBreak/>
        <w:t>Right-of-Way Width</w:t>
      </w:r>
      <w:r w:rsidR="00120A61" w:rsidRPr="002E3482">
        <w:rPr>
          <w:sz w:val="28"/>
          <w:u w:val="single"/>
        </w:rPr>
        <w:t>:</w:t>
      </w:r>
    </w:p>
    <w:p w14:paraId="45AF3D63" w14:textId="4F5AF524" w:rsidR="005E25BC" w:rsidRDefault="005E25BC" w:rsidP="00515345">
      <w:r>
        <w:t>County road right-of-way width</w:t>
      </w:r>
      <w:r w:rsidR="000E2543">
        <w:t>s</w:t>
      </w:r>
      <w:r>
        <w:t xml:space="preserve"> typically var</w:t>
      </w:r>
      <w:r w:rsidR="000E2543">
        <w:t>y ac</w:t>
      </w:r>
      <w:r>
        <w:t xml:space="preserve">cording to the grading section required to include the ditches and drainage structures. The intent is to record a nominal right-of-way width while recognizing there </w:t>
      </w:r>
      <w:r w:rsidR="000E2543">
        <w:t>may be</w:t>
      </w:r>
      <w:r>
        <w:t xml:space="preserve"> portions that </w:t>
      </w:r>
      <w:r w:rsidR="000E2543">
        <w:t>vary in width</w:t>
      </w:r>
      <w:r>
        <w:t xml:space="preserve">. For example, if the road was created with </w:t>
      </w:r>
      <w:r w:rsidR="000E2543">
        <w:t>a</w:t>
      </w:r>
      <w:r>
        <w:t xml:space="preserve"> 60’ right-of-way width, but portions have wider widths to accommodate culvert replacement projects, record the 60’ predominant width.</w:t>
      </w:r>
    </w:p>
    <w:p w14:paraId="1449742B" w14:textId="77777777" w:rsidR="000E2543" w:rsidRDefault="000E2543" w:rsidP="00515345"/>
    <w:p w14:paraId="0862A3B1" w14:textId="2C22B7E2" w:rsidR="000E2543" w:rsidRPr="002E3482" w:rsidRDefault="000E2543" w:rsidP="00515345">
      <w:pPr>
        <w:rPr>
          <w:sz w:val="28"/>
          <w:u w:val="single"/>
        </w:rPr>
      </w:pPr>
      <w:r w:rsidRPr="002E3482">
        <w:rPr>
          <w:sz w:val="28"/>
          <w:u w:val="single"/>
        </w:rPr>
        <w:t>Surface Condition</w:t>
      </w:r>
      <w:r w:rsidR="00120A61" w:rsidRPr="002E3482">
        <w:rPr>
          <w:sz w:val="28"/>
          <w:u w:val="single"/>
        </w:rPr>
        <w:t>:</w:t>
      </w:r>
    </w:p>
    <w:p w14:paraId="39A6BC43" w14:textId="07B72B5E" w:rsidR="000E2543" w:rsidRDefault="000E2543" w:rsidP="00515345">
      <w:r>
        <w:t>Surface condition is assessed by entering a letter grade, as follows:</w:t>
      </w:r>
    </w:p>
    <w:tbl>
      <w:tblPr>
        <w:tblW w:w="3980" w:type="dxa"/>
        <w:tblLook w:val="04A0" w:firstRow="1" w:lastRow="0" w:firstColumn="1" w:lastColumn="0" w:noHBand="0" w:noVBand="1"/>
      </w:tblPr>
      <w:tblGrid>
        <w:gridCol w:w="2420"/>
        <w:gridCol w:w="1560"/>
      </w:tblGrid>
      <w:tr w:rsidR="000E2543" w14:paraId="38D7B3B1" w14:textId="77777777" w:rsidTr="000E2543">
        <w:trPr>
          <w:trHeight w:val="264"/>
        </w:trPr>
        <w:tc>
          <w:tcPr>
            <w:tcW w:w="2420" w:type="dxa"/>
            <w:tcBorders>
              <w:top w:val="nil"/>
              <w:left w:val="nil"/>
              <w:bottom w:val="nil"/>
              <w:right w:val="nil"/>
            </w:tcBorders>
            <w:shd w:val="clear" w:color="auto" w:fill="auto"/>
            <w:noWrap/>
            <w:vAlign w:val="bottom"/>
            <w:hideMark/>
          </w:tcPr>
          <w:p w14:paraId="3AC7343D" w14:textId="77777777" w:rsidR="000E2543" w:rsidRDefault="000E2543">
            <w:pPr>
              <w:rPr>
                <w:rFonts w:ascii="Arial" w:hAnsi="Arial" w:cs="Arial"/>
                <w:sz w:val="20"/>
                <w:szCs w:val="20"/>
                <w:u w:val="single"/>
              </w:rPr>
            </w:pPr>
            <w:r>
              <w:rPr>
                <w:rFonts w:ascii="Arial" w:hAnsi="Arial" w:cs="Arial"/>
                <w:sz w:val="20"/>
                <w:szCs w:val="20"/>
                <w:u w:val="single"/>
              </w:rPr>
              <w:t>Condition</w:t>
            </w:r>
          </w:p>
        </w:tc>
        <w:tc>
          <w:tcPr>
            <w:tcW w:w="1560" w:type="dxa"/>
            <w:tcBorders>
              <w:top w:val="nil"/>
              <w:left w:val="nil"/>
              <w:bottom w:val="nil"/>
              <w:right w:val="nil"/>
            </w:tcBorders>
            <w:shd w:val="clear" w:color="auto" w:fill="auto"/>
            <w:noWrap/>
            <w:vAlign w:val="bottom"/>
            <w:hideMark/>
          </w:tcPr>
          <w:p w14:paraId="072BDD5B" w14:textId="77777777" w:rsidR="000E2543" w:rsidRDefault="000E2543">
            <w:pPr>
              <w:rPr>
                <w:rFonts w:ascii="Arial" w:hAnsi="Arial" w:cs="Arial"/>
                <w:sz w:val="20"/>
                <w:szCs w:val="20"/>
                <w:u w:val="single"/>
              </w:rPr>
            </w:pPr>
            <w:r>
              <w:rPr>
                <w:rFonts w:ascii="Arial" w:hAnsi="Arial" w:cs="Arial"/>
                <w:sz w:val="20"/>
                <w:szCs w:val="20"/>
                <w:u w:val="single"/>
              </w:rPr>
              <w:t>Abbreviation</w:t>
            </w:r>
          </w:p>
        </w:tc>
      </w:tr>
      <w:tr w:rsidR="000E2543" w14:paraId="4821A7D2" w14:textId="77777777" w:rsidTr="000E2543">
        <w:trPr>
          <w:trHeight w:val="264"/>
        </w:trPr>
        <w:tc>
          <w:tcPr>
            <w:tcW w:w="2420" w:type="dxa"/>
            <w:tcBorders>
              <w:top w:val="nil"/>
              <w:left w:val="nil"/>
              <w:bottom w:val="nil"/>
              <w:right w:val="nil"/>
            </w:tcBorders>
            <w:shd w:val="clear" w:color="auto" w:fill="auto"/>
            <w:noWrap/>
            <w:vAlign w:val="bottom"/>
            <w:hideMark/>
          </w:tcPr>
          <w:p w14:paraId="461559A7" w14:textId="77777777" w:rsidR="000E2543" w:rsidRDefault="000E2543">
            <w:pPr>
              <w:rPr>
                <w:rFonts w:ascii="Arial" w:hAnsi="Arial" w:cs="Arial"/>
                <w:sz w:val="20"/>
                <w:szCs w:val="20"/>
              </w:rPr>
            </w:pPr>
            <w:r>
              <w:rPr>
                <w:rFonts w:ascii="Arial" w:hAnsi="Arial" w:cs="Arial"/>
                <w:sz w:val="20"/>
                <w:szCs w:val="20"/>
              </w:rPr>
              <w:t>Excellent</w:t>
            </w:r>
          </w:p>
        </w:tc>
        <w:tc>
          <w:tcPr>
            <w:tcW w:w="1560" w:type="dxa"/>
            <w:tcBorders>
              <w:top w:val="nil"/>
              <w:left w:val="nil"/>
              <w:bottom w:val="nil"/>
              <w:right w:val="nil"/>
            </w:tcBorders>
            <w:shd w:val="clear" w:color="auto" w:fill="auto"/>
            <w:noWrap/>
            <w:vAlign w:val="bottom"/>
            <w:hideMark/>
          </w:tcPr>
          <w:p w14:paraId="3C1D3907" w14:textId="77777777" w:rsidR="000E2543" w:rsidRDefault="000E2543">
            <w:pPr>
              <w:jc w:val="center"/>
              <w:rPr>
                <w:rFonts w:ascii="Arial" w:hAnsi="Arial" w:cs="Arial"/>
                <w:sz w:val="20"/>
                <w:szCs w:val="20"/>
              </w:rPr>
            </w:pPr>
            <w:r>
              <w:rPr>
                <w:rFonts w:ascii="Arial" w:hAnsi="Arial" w:cs="Arial"/>
                <w:sz w:val="20"/>
                <w:szCs w:val="20"/>
              </w:rPr>
              <w:t>A</w:t>
            </w:r>
          </w:p>
        </w:tc>
      </w:tr>
      <w:tr w:rsidR="000E2543" w14:paraId="4D7BD62C" w14:textId="77777777" w:rsidTr="000E2543">
        <w:trPr>
          <w:trHeight w:val="264"/>
        </w:trPr>
        <w:tc>
          <w:tcPr>
            <w:tcW w:w="2420" w:type="dxa"/>
            <w:tcBorders>
              <w:top w:val="nil"/>
              <w:left w:val="nil"/>
              <w:bottom w:val="nil"/>
              <w:right w:val="nil"/>
            </w:tcBorders>
            <w:shd w:val="clear" w:color="auto" w:fill="auto"/>
            <w:noWrap/>
            <w:vAlign w:val="bottom"/>
            <w:hideMark/>
          </w:tcPr>
          <w:p w14:paraId="4E2FFACE" w14:textId="77777777" w:rsidR="000E2543" w:rsidRDefault="000E2543">
            <w:pPr>
              <w:rPr>
                <w:rFonts w:ascii="Arial" w:hAnsi="Arial" w:cs="Arial"/>
                <w:sz w:val="20"/>
                <w:szCs w:val="20"/>
              </w:rPr>
            </w:pPr>
            <w:r>
              <w:rPr>
                <w:rFonts w:ascii="Arial" w:hAnsi="Arial" w:cs="Arial"/>
                <w:sz w:val="20"/>
                <w:szCs w:val="20"/>
              </w:rPr>
              <w:t>Good</w:t>
            </w:r>
          </w:p>
        </w:tc>
        <w:tc>
          <w:tcPr>
            <w:tcW w:w="1560" w:type="dxa"/>
            <w:tcBorders>
              <w:top w:val="nil"/>
              <w:left w:val="nil"/>
              <w:bottom w:val="nil"/>
              <w:right w:val="nil"/>
            </w:tcBorders>
            <w:shd w:val="clear" w:color="auto" w:fill="auto"/>
            <w:noWrap/>
            <w:vAlign w:val="bottom"/>
            <w:hideMark/>
          </w:tcPr>
          <w:p w14:paraId="21B590AC" w14:textId="77777777" w:rsidR="000E2543" w:rsidRDefault="000E2543">
            <w:pPr>
              <w:jc w:val="center"/>
              <w:rPr>
                <w:rFonts w:ascii="Arial" w:hAnsi="Arial" w:cs="Arial"/>
                <w:sz w:val="20"/>
                <w:szCs w:val="20"/>
              </w:rPr>
            </w:pPr>
            <w:r>
              <w:rPr>
                <w:rFonts w:ascii="Arial" w:hAnsi="Arial" w:cs="Arial"/>
                <w:sz w:val="20"/>
                <w:szCs w:val="20"/>
              </w:rPr>
              <w:t>B</w:t>
            </w:r>
          </w:p>
        </w:tc>
      </w:tr>
      <w:tr w:rsidR="000E2543" w14:paraId="26B96E75" w14:textId="77777777" w:rsidTr="000E2543">
        <w:trPr>
          <w:trHeight w:val="264"/>
        </w:trPr>
        <w:tc>
          <w:tcPr>
            <w:tcW w:w="2420" w:type="dxa"/>
            <w:tcBorders>
              <w:top w:val="nil"/>
              <w:left w:val="nil"/>
              <w:bottom w:val="nil"/>
              <w:right w:val="nil"/>
            </w:tcBorders>
            <w:shd w:val="clear" w:color="auto" w:fill="auto"/>
            <w:noWrap/>
            <w:vAlign w:val="bottom"/>
            <w:hideMark/>
          </w:tcPr>
          <w:p w14:paraId="22D43EF6" w14:textId="77777777" w:rsidR="000E2543" w:rsidRDefault="000E2543">
            <w:pPr>
              <w:rPr>
                <w:rFonts w:ascii="Arial" w:hAnsi="Arial" w:cs="Arial"/>
                <w:sz w:val="20"/>
                <w:szCs w:val="20"/>
              </w:rPr>
            </w:pPr>
            <w:r>
              <w:rPr>
                <w:rFonts w:ascii="Arial" w:hAnsi="Arial" w:cs="Arial"/>
                <w:sz w:val="20"/>
                <w:szCs w:val="20"/>
              </w:rPr>
              <w:t>Fair</w:t>
            </w:r>
          </w:p>
        </w:tc>
        <w:tc>
          <w:tcPr>
            <w:tcW w:w="1560" w:type="dxa"/>
            <w:tcBorders>
              <w:top w:val="nil"/>
              <w:left w:val="nil"/>
              <w:bottom w:val="nil"/>
              <w:right w:val="nil"/>
            </w:tcBorders>
            <w:shd w:val="clear" w:color="auto" w:fill="auto"/>
            <w:noWrap/>
            <w:vAlign w:val="bottom"/>
            <w:hideMark/>
          </w:tcPr>
          <w:p w14:paraId="43802933" w14:textId="77777777" w:rsidR="000E2543" w:rsidRDefault="000E2543">
            <w:pPr>
              <w:jc w:val="center"/>
              <w:rPr>
                <w:rFonts w:ascii="Arial" w:hAnsi="Arial" w:cs="Arial"/>
                <w:sz w:val="20"/>
                <w:szCs w:val="20"/>
              </w:rPr>
            </w:pPr>
            <w:r>
              <w:rPr>
                <w:rFonts w:ascii="Arial" w:hAnsi="Arial" w:cs="Arial"/>
                <w:sz w:val="20"/>
                <w:szCs w:val="20"/>
              </w:rPr>
              <w:t>C</w:t>
            </w:r>
          </w:p>
        </w:tc>
      </w:tr>
      <w:tr w:rsidR="000E2543" w14:paraId="2405FA73" w14:textId="77777777" w:rsidTr="000E2543">
        <w:trPr>
          <w:trHeight w:val="264"/>
        </w:trPr>
        <w:tc>
          <w:tcPr>
            <w:tcW w:w="2420" w:type="dxa"/>
            <w:tcBorders>
              <w:top w:val="nil"/>
              <w:left w:val="nil"/>
              <w:bottom w:val="nil"/>
              <w:right w:val="nil"/>
            </w:tcBorders>
            <w:shd w:val="clear" w:color="auto" w:fill="auto"/>
            <w:noWrap/>
            <w:vAlign w:val="bottom"/>
            <w:hideMark/>
          </w:tcPr>
          <w:p w14:paraId="32CF4BAE" w14:textId="77777777" w:rsidR="000E2543" w:rsidRDefault="000E2543">
            <w:pPr>
              <w:rPr>
                <w:rFonts w:ascii="Arial" w:hAnsi="Arial" w:cs="Arial"/>
                <w:sz w:val="20"/>
                <w:szCs w:val="20"/>
              </w:rPr>
            </w:pPr>
            <w:r>
              <w:rPr>
                <w:rFonts w:ascii="Arial" w:hAnsi="Arial" w:cs="Arial"/>
                <w:sz w:val="20"/>
                <w:szCs w:val="20"/>
              </w:rPr>
              <w:t>Poor</w:t>
            </w:r>
          </w:p>
        </w:tc>
        <w:tc>
          <w:tcPr>
            <w:tcW w:w="1560" w:type="dxa"/>
            <w:tcBorders>
              <w:top w:val="nil"/>
              <w:left w:val="nil"/>
              <w:bottom w:val="nil"/>
              <w:right w:val="nil"/>
            </w:tcBorders>
            <w:shd w:val="clear" w:color="auto" w:fill="auto"/>
            <w:noWrap/>
            <w:vAlign w:val="bottom"/>
            <w:hideMark/>
          </w:tcPr>
          <w:p w14:paraId="55972F7F" w14:textId="77777777" w:rsidR="000E2543" w:rsidRDefault="000E2543">
            <w:pPr>
              <w:jc w:val="center"/>
              <w:rPr>
                <w:rFonts w:ascii="Arial" w:hAnsi="Arial" w:cs="Arial"/>
                <w:sz w:val="20"/>
                <w:szCs w:val="20"/>
              </w:rPr>
            </w:pPr>
            <w:r>
              <w:rPr>
                <w:rFonts w:ascii="Arial" w:hAnsi="Arial" w:cs="Arial"/>
                <w:sz w:val="20"/>
                <w:szCs w:val="20"/>
              </w:rPr>
              <w:t>D</w:t>
            </w:r>
          </w:p>
        </w:tc>
      </w:tr>
      <w:tr w:rsidR="000E2543" w14:paraId="447F3349" w14:textId="77777777" w:rsidTr="000E2543">
        <w:trPr>
          <w:trHeight w:val="264"/>
        </w:trPr>
        <w:tc>
          <w:tcPr>
            <w:tcW w:w="2420" w:type="dxa"/>
            <w:tcBorders>
              <w:top w:val="nil"/>
              <w:left w:val="nil"/>
              <w:bottom w:val="nil"/>
              <w:right w:val="nil"/>
            </w:tcBorders>
            <w:shd w:val="clear" w:color="auto" w:fill="auto"/>
            <w:noWrap/>
            <w:vAlign w:val="bottom"/>
            <w:hideMark/>
          </w:tcPr>
          <w:p w14:paraId="1465C30E" w14:textId="77777777" w:rsidR="000E2543" w:rsidRDefault="000E2543">
            <w:pPr>
              <w:rPr>
                <w:rFonts w:ascii="Arial" w:hAnsi="Arial" w:cs="Arial"/>
                <w:sz w:val="20"/>
                <w:szCs w:val="20"/>
              </w:rPr>
            </w:pPr>
            <w:r>
              <w:rPr>
                <w:rFonts w:ascii="Arial" w:hAnsi="Arial" w:cs="Arial"/>
                <w:sz w:val="20"/>
                <w:szCs w:val="20"/>
              </w:rPr>
              <w:t>Failed</w:t>
            </w:r>
          </w:p>
        </w:tc>
        <w:tc>
          <w:tcPr>
            <w:tcW w:w="1560" w:type="dxa"/>
            <w:tcBorders>
              <w:top w:val="nil"/>
              <w:left w:val="nil"/>
              <w:bottom w:val="nil"/>
              <w:right w:val="nil"/>
            </w:tcBorders>
            <w:shd w:val="clear" w:color="auto" w:fill="auto"/>
            <w:noWrap/>
            <w:vAlign w:val="bottom"/>
            <w:hideMark/>
          </w:tcPr>
          <w:p w14:paraId="1EF8A92F" w14:textId="77777777" w:rsidR="000E2543" w:rsidRDefault="000E2543">
            <w:pPr>
              <w:jc w:val="center"/>
              <w:rPr>
                <w:rFonts w:ascii="Arial" w:hAnsi="Arial" w:cs="Arial"/>
                <w:sz w:val="20"/>
                <w:szCs w:val="20"/>
              </w:rPr>
            </w:pPr>
            <w:r>
              <w:rPr>
                <w:rFonts w:ascii="Arial" w:hAnsi="Arial" w:cs="Arial"/>
                <w:sz w:val="20"/>
                <w:szCs w:val="20"/>
              </w:rPr>
              <w:t>F</w:t>
            </w:r>
          </w:p>
        </w:tc>
      </w:tr>
    </w:tbl>
    <w:p w14:paraId="02EFFE37" w14:textId="4CBA7C8C" w:rsidR="000E2543" w:rsidRDefault="000E2543" w:rsidP="00515345">
      <w:r>
        <w:t>The Definitions sheet in the spreadsheet program includes detailed descriptions to guide the user in assigning the appropriate grade.</w:t>
      </w:r>
    </w:p>
    <w:p w14:paraId="02232390" w14:textId="77777777" w:rsidR="000E2543" w:rsidRDefault="000E2543" w:rsidP="00515345"/>
    <w:p w14:paraId="51EA45E1" w14:textId="30505590" w:rsidR="000E2543" w:rsidRPr="002E3482" w:rsidRDefault="000E2543" w:rsidP="00515345">
      <w:pPr>
        <w:rPr>
          <w:sz w:val="28"/>
          <w:u w:val="single"/>
        </w:rPr>
      </w:pPr>
      <w:r w:rsidRPr="002E3482">
        <w:rPr>
          <w:sz w:val="28"/>
          <w:u w:val="single"/>
        </w:rPr>
        <w:t>Other Metrics</w:t>
      </w:r>
      <w:r w:rsidR="00120A61" w:rsidRPr="002E3482">
        <w:rPr>
          <w:sz w:val="28"/>
          <w:u w:val="single"/>
        </w:rPr>
        <w:t>:</w:t>
      </w:r>
    </w:p>
    <w:p w14:paraId="4BDE627F" w14:textId="4755E048" w:rsidR="000E2543" w:rsidRDefault="00CE3F29" w:rsidP="00515345">
      <w:r>
        <w:t>Structural</w:t>
      </w:r>
      <w:r w:rsidR="000E2543">
        <w:t xml:space="preserve"> Adequacy, </w:t>
      </w:r>
      <w:r w:rsidR="00C57413">
        <w:t xml:space="preserve">Drainage, </w:t>
      </w:r>
      <w:r w:rsidR="000E2543">
        <w:t>Horizontal and Vertical Alignment, Cross-Section Geometry, and Roadside Safety are assigned a simple Good, Fair, Poor rating, as follows:</w:t>
      </w:r>
    </w:p>
    <w:tbl>
      <w:tblPr>
        <w:tblW w:w="3980" w:type="dxa"/>
        <w:tblLook w:val="04A0" w:firstRow="1" w:lastRow="0" w:firstColumn="1" w:lastColumn="0" w:noHBand="0" w:noVBand="1"/>
      </w:tblPr>
      <w:tblGrid>
        <w:gridCol w:w="2420"/>
        <w:gridCol w:w="1560"/>
      </w:tblGrid>
      <w:tr w:rsidR="000E2543" w14:paraId="186E5772" w14:textId="77777777" w:rsidTr="000E2543">
        <w:trPr>
          <w:trHeight w:val="264"/>
        </w:trPr>
        <w:tc>
          <w:tcPr>
            <w:tcW w:w="2420" w:type="dxa"/>
            <w:tcBorders>
              <w:top w:val="nil"/>
              <w:left w:val="nil"/>
              <w:bottom w:val="nil"/>
              <w:right w:val="nil"/>
            </w:tcBorders>
            <w:shd w:val="clear" w:color="auto" w:fill="auto"/>
            <w:noWrap/>
            <w:vAlign w:val="bottom"/>
            <w:hideMark/>
          </w:tcPr>
          <w:p w14:paraId="50EE816A" w14:textId="77777777" w:rsidR="000E2543" w:rsidRDefault="000E2543">
            <w:pPr>
              <w:rPr>
                <w:rFonts w:ascii="Arial" w:hAnsi="Arial" w:cs="Arial"/>
                <w:sz w:val="20"/>
                <w:szCs w:val="20"/>
                <w:u w:val="single"/>
              </w:rPr>
            </w:pPr>
            <w:r>
              <w:rPr>
                <w:rFonts w:ascii="Arial" w:hAnsi="Arial" w:cs="Arial"/>
                <w:sz w:val="20"/>
                <w:szCs w:val="20"/>
                <w:u w:val="single"/>
              </w:rPr>
              <w:t>Condition</w:t>
            </w:r>
          </w:p>
        </w:tc>
        <w:tc>
          <w:tcPr>
            <w:tcW w:w="1560" w:type="dxa"/>
            <w:tcBorders>
              <w:top w:val="nil"/>
              <w:left w:val="nil"/>
              <w:bottom w:val="nil"/>
              <w:right w:val="nil"/>
            </w:tcBorders>
            <w:shd w:val="clear" w:color="auto" w:fill="auto"/>
            <w:noWrap/>
            <w:vAlign w:val="bottom"/>
            <w:hideMark/>
          </w:tcPr>
          <w:p w14:paraId="68E79C91" w14:textId="77777777" w:rsidR="000E2543" w:rsidRDefault="000E2543">
            <w:pPr>
              <w:rPr>
                <w:rFonts w:ascii="Arial" w:hAnsi="Arial" w:cs="Arial"/>
                <w:sz w:val="20"/>
                <w:szCs w:val="20"/>
                <w:u w:val="single"/>
              </w:rPr>
            </w:pPr>
            <w:r>
              <w:rPr>
                <w:rFonts w:ascii="Arial" w:hAnsi="Arial" w:cs="Arial"/>
                <w:sz w:val="20"/>
                <w:szCs w:val="20"/>
                <w:u w:val="single"/>
              </w:rPr>
              <w:t>Abbreviation</w:t>
            </w:r>
          </w:p>
        </w:tc>
      </w:tr>
      <w:tr w:rsidR="000E2543" w14:paraId="40BF7C3A" w14:textId="77777777" w:rsidTr="000E2543">
        <w:trPr>
          <w:trHeight w:val="264"/>
        </w:trPr>
        <w:tc>
          <w:tcPr>
            <w:tcW w:w="2420" w:type="dxa"/>
            <w:tcBorders>
              <w:top w:val="nil"/>
              <w:left w:val="nil"/>
              <w:bottom w:val="nil"/>
              <w:right w:val="nil"/>
            </w:tcBorders>
            <w:shd w:val="clear" w:color="auto" w:fill="auto"/>
            <w:noWrap/>
            <w:vAlign w:val="bottom"/>
            <w:hideMark/>
          </w:tcPr>
          <w:p w14:paraId="5C1D720D" w14:textId="77777777" w:rsidR="000E2543" w:rsidRDefault="000E2543">
            <w:pPr>
              <w:rPr>
                <w:rFonts w:ascii="Arial" w:hAnsi="Arial" w:cs="Arial"/>
                <w:sz w:val="20"/>
                <w:szCs w:val="20"/>
              </w:rPr>
            </w:pPr>
            <w:r>
              <w:rPr>
                <w:rFonts w:ascii="Arial" w:hAnsi="Arial" w:cs="Arial"/>
                <w:sz w:val="20"/>
                <w:szCs w:val="20"/>
              </w:rPr>
              <w:t>Good</w:t>
            </w:r>
          </w:p>
        </w:tc>
        <w:tc>
          <w:tcPr>
            <w:tcW w:w="1560" w:type="dxa"/>
            <w:tcBorders>
              <w:top w:val="nil"/>
              <w:left w:val="nil"/>
              <w:bottom w:val="nil"/>
              <w:right w:val="nil"/>
            </w:tcBorders>
            <w:shd w:val="clear" w:color="auto" w:fill="auto"/>
            <w:noWrap/>
            <w:vAlign w:val="bottom"/>
            <w:hideMark/>
          </w:tcPr>
          <w:p w14:paraId="70AD3B0E" w14:textId="77777777" w:rsidR="000E2543" w:rsidRDefault="000E2543">
            <w:pPr>
              <w:jc w:val="center"/>
              <w:rPr>
                <w:rFonts w:ascii="Arial" w:hAnsi="Arial" w:cs="Arial"/>
                <w:sz w:val="20"/>
                <w:szCs w:val="20"/>
              </w:rPr>
            </w:pPr>
            <w:r>
              <w:rPr>
                <w:rFonts w:ascii="Arial" w:hAnsi="Arial" w:cs="Arial"/>
                <w:sz w:val="20"/>
                <w:szCs w:val="20"/>
              </w:rPr>
              <w:t>G</w:t>
            </w:r>
          </w:p>
        </w:tc>
      </w:tr>
      <w:tr w:rsidR="000E2543" w14:paraId="52F1182E" w14:textId="77777777" w:rsidTr="000E2543">
        <w:trPr>
          <w:trHeight w:val="264"/>
        </w:trPr>
        <w:tc>
          <w:tcPr>
            <w:tcW w:w="2420" w:type="dxa"/>
            <w:tcBorders>
              <w:top w:val="nil"/>
              <w:left w:val="nil"/>
              <w:bottom w:val="nil"/>
              <w:right w:val="nil"/>
            </w:tcBorders>
            <w:shd w:val="clear" w:color="auto" w:fill="auto"/>
            <w:noWrap/>
            <w:vAlign w:val="bottom"/>
            <w:hideMark/>
          </w:tcPr>
          <w:p w14:paraId="0D0D8588" w14:textId="77777777" w:rsidR="000E2543" w:rsidRDefault="000E2543">
            <w:pPr>
              <w:rPr>
                <w:rFonts w:ascii="Arial" w:hAnsi="Arial" w:cs="Arial"/>
                <w:sz w:val="20"/>
                <w:szCs w:val="20"/>
              </w:rPr>
            </w:pPr>
            <w:r>
              <w:rPr>
                <w:rFonts w:ascii="Arial" w:hAnsi="Arial" w:cs="Arial"/>
                <w:sz w:val="20"/>
                <w:szCs w:val="20"/>
              </w:rPr>
              <w:t>Fair</w:t>
            </w:r>
          </w:p>
        </w:tc>
        <w:tc>
          <w:tcPr>
            <w:tcW w:w="1560" w:type="dxa"/>
            <w:tcBorders>
              <w:top w:val="nil"/>
              <w:left w:val="nil"/>
              <w:bottom w:val="nil"/>
              <w:right w:val="nil"/>
            </w:tcBorders>
            <w:shd w:val="clear" w:color="auto" w:fill="auto"/>
            <w:noWrap/>
            <w:vAlign w:val="bottom"/>
            <w:hideMark/>
          </w:tcPr>
          <w:p w14:paraId="5AC85852" w14:textId="77777777" w:rsidR="000E2543" w:rsidRDefault="000E2543">
            <w:pPr>
              <w:jc w:val="center"/>
              <w:rPr>
                <w:rFonts w:ascii="Arial" w:hAnsi="Arial" w:cs="Arial"/>
                <w:sz w:val="20"/>
                <w:szCs w:val="20"/>
              </w:rPr>
            </w:pPr>
            <w:r>
              <w:rPr>
                <w:rFonts w:ascii="Arial" w:hAnsi="Arial" w:cs="Arial"/>
                <w:sz w:val="20"/>
                <w:szCs w:val="20"/>
              </w:rPr>
              <w:t>F</w:t>
            </w:r>
          </w:p>
        </w:tc>
      </w:tr>
      <w:tr w:rsidR="000E2543" w14:paraId="0C75246C" w14:textId="77777777" w:rsidTr="000E2543">
        <w:trPr>
          <w:trHeight w:val="264"/>
        </w:trPr>
        <w:tc>
          <w:tcPr>
            <w:tcW w:w="2420" w:type="dxa"/>
            <w:tcBorders>
              <w:top w:val="nil"/>
              <w:left w:val="nil"/>
              <w:bottom w:val="nil"/>
              <w:right w:val="nil"/>
            </w:tcBorders>
            <w:shd w:val="clear" w:color="auto" w:fill="auto"/>
            <w:noWrap/>
            <w:vAlign w:val="bottom"/>
            <w:hideMark/>
          </w:tcPr>
          <w:p w14:paraId="0639871D" w14:textId="77777777" w:rsidR="000E2543" w:rsidRDefault="000E2543">
            <w:pPr>
              <w:rPr>
                <w:rFonts w:ascii="Arial" w:hAnsi="Arial" w:cs="Arial"/>
                <w:sz w:val="20"/>
                <w:szCs w:val="20"/>
              </w:rPr>
            </w:pPr>
            <w:r>
              <w:rPr>
                <w:rFonts w:ascii="Arial" w:hAnsi="Arial" w:cs="Arial"/>
                <w:sz w:val="20"/>
                <w:szCs w:val="20"/>
              </w:rPr>
              <w:t>Poor</w:t>
            </w:r>
          </w:p>
        </w:tc>
        <w:tc>
          <w:tcPr>
            <w:tcW w:w="1560" w:type="dxa"/>
            <w:tcBorders>
              <w:top w:val="nil"/>
              <w:left w:val="nil"/>
              <w:bottom w:val="nil"/>
              <w:right w:val="nil"/>
            </w:tcBorders>
            <w:shd w:val="clear" w:color="auto" w:fill="auto"/>
            <w:noWrap/>
            <w:vAlign w:val="bottom"/>
            <w:hideMark/>
          </w:tcPr>
          <w:p w14:paraId="68011450" w14:textId="77777777" w:rsidR="000E2543" w:rsidRDefault="000E2543">
            <w:pPr>
              <w:jc w:val="center"/>
              <w:rPr>
                <w:rFonts w:ascii="Arial" w:hAnsi="Arial" w:cs="Arial"/>
                <w:sz w:val="20"/>
                <w:szCs w:val="20"/>
              </w:rPr>
            </w:pPr>
            <w:r>
              <w:rPr>
                <w:rFonts w:ascii="Arial" w:hAnsi="Arial" w:cs="Arial"/>
                <w:sz w:val="20"/>
                <w:szCs w:val="20"/>
              </w:rPr>
              <w:t>P</w:t>
            </w:r>
          </w:p>
        </w:tc>
      </w:tr>
    </w:tbl>
    <w:p w14:paraId="5B4DFF2E" w14:textId="77777777" w:rsidR="000E2543" w:rsidRDefault="000E2543" w:rsidP="00515345"/>
    <w:p w14:paraId="5B386663" w14:textId="5378136D" w:rsidR="0066158F" w:rsidRPr="006D4258" w:rsidRDefault="0066158F" w:rsidP="0066158F">
      <w:pPr>
        <w:pStyle w:val="Heading1"/>
        <w:jc w:val="center"/>
      </w:pPr>
      <w:bookmarkStart w:id="19" w:name="_Toc272431947"/>
      <w:bookmarkStart w:id="20" w:name="_Toc272432013"/>
      <w:bookmarkStart w:id="21" w:name="_Toc95219099"/>
      <w:bookmarkStart w:id="22" w:name="_Toc159498553"/>
      <w:bookmarkStart w:id="23" w:name="_Toc159498684"/>
      <w:bookmarkEnd w:id="17"/>
      <w:bookmarkEnd w:id="18"/>
      <w:r>
        <w:t xml:space="preserve">Section </w:t>
      </w:r>
      <w:r w:rsidR="0034615A">
        <w:t>2</w:t>
      </w:r>
      <w:r w:rsidR="00FA5D54">
        <w:t>:</w:t>
      </w:r>
      <w:r w:rsidR="0034615A">
        <w:t xml:space="preserve"> </w:t>
      </w:r>
      <w:r w:rsidR="006D512F">
        <w:t>Road Inventory</w:t>
      </w:r>
      <w:r w:rsidRPr="006D4258">
        <w:t xml:space="preserve"> S</w:t>
      </w:r>
      <w:r w:rsidR="00713C97">
        <w:t>preadsheet</w:t>
      </w:r>
      <w:bookmarkEnd w:id="19"/>
      <w:bookmarkEnd w:id="20"/>
      <w:bookmarkEnd w:id="21"/>
      <w:bookmarkEnd w:id="22"/>
      <w:bookmarkEnd w:id="23"/>
    </w:p>
    <w:p w14:paraId="6EA1C44C" w14:textId="77777777" w:rsidR="00295915" w:rsidRPr="00EC03BE" w:rsidRDefault="00295915" w:rsidP="0066158F"/>
    <w:p w14:paraId="63A8E982" w14:textId="4FE6ABCA" w:rsidR="00675899" w:rsidRPr="00B5189C" w:rsidRDefault="00675899" w:rsidP="0066158F">
      <w:pPr>
        <w:rPr>
          <w:b/>
          <w:bCs/>
          <w:sz w:val="28"/>
          <w:szCs w:val="20"/>
        </w:rPr>
      </w:pPr>
      <w:r w:rsidRPr="00B5189C">
        <w:rPr>
          <w:b/>
          <w:bCs/>
          <w:sz w:val="28"/>
          <w:szCs w:val="20"/>
        </w:rPr>
        <w:t>General</w:t>
      </w:r>
    </w:p>
    <w:p w14:paraId="6FE16DE2" w14:textId="13275704" w:rsidR="006703D7" w:rsidRDefault="00675899" w:rsidP="0066158F">
      <w:r>
        <w:t>This section includes general descript</w:t>
      </w:r>
      <w:r w:rsidR="006703D7">
        <w:t>i</w:t>
      </w:r>
      <w:r>
        <w:t>ons of the</w:t>
      </w:r>
      <w:r w:rsidR="006703D7">
        <w:t xml:space="preserve"> sheets in the Road Inventory spreadsheet program. More detailed instructions and explanations for each sheet are included in Section </w:t>
      </w:r>
      <w:r w:rsidR="00120A61">
        <w:t>4</w:t>
      </w:r>
      <w:r w:rsidR="006703D7">
        <w:t>.</w:t>
      </w:r>
    </w:p>
    <w:p w14:paraId="6C2F174D" w14:textId="77777777" w:rsidR="006703D7" w:rsidRDefault="006703D7" w:rsidP="0066158F"/>
    <w:p w14:paraId="20483B44" w14:textId="26D9747B" w:rsidR="0066158F" w:rsidRDefault="00675899" w:rsidP="0066158F">
      <w:r>
        <w:t>The road inventory software is simply an MS Excel spreadsheet used to inventory and track various metrics for road sections maintained by the County. The user can modify the spreadsheet to better fit their county road network. The intent is provide the user with a convenient way to gather and report road inventory information.</w:t>
      </w:r>
    </w:p>
    <w:p w14:paraId="1A7710BB" w14:textId="77777777" w:rsidR="00B5189C" w:rsidRDefault="00B5189C" w:rsidP="0066158F"/>
    <w:p w14:paraId="0E165AE6" w14:textId="77777777" w:rsidR="0066158F" w:rsidRPr="00431803" w:rsidRDefault="0066158F" w:rsidP="00682AAF">
      <w:pPr>
        <w:pStyle w:val="Heading2"/>
      </w:pPr>
      <w:bookmarkStart w:id="24" w:name="_Toc272431949"/>
      <w:bookmarkStart w:id="25" w:name="_Toc272432015"/>
      <w:bookmarkStart w:id="26" w:name="_Toc95219101"/>
      <w:bookmarkStart w:id="27" w:name="_Toc159498554"/>
      <w:bookmarkStart w:id="28" w:name="_Toc159498685"/>
      <w:r>
        <w:t>Worksheet Descriptions</w:t>
      </w:r>
      <w:r w:rsidRPr="00431803">
        <w:t>:</w:t>
      </w:r>
      <w:bookmarkEnd w:id="24"/>
      <w:bookmarkEnd w:id="25"/>
      <w:bookmarkEnd w:id="26"/>
      <w:bookmarkEnd w:id="27"/>
      <w:bookmarkEnd w:id="28"/>
    </w:p>
    <w:p w14:paraId="18371063" w14:textId="77777777" w:rsidR="0066158F" w:rsidRDefault="0066158F" w:rsidP="0066158F"/>
    <w:p w14:paraId="465459EE" w14:textId="7CFCEAA7" w:rsidR="00F66D0C" w:rsidRDefault="0066158F" w:rsidP="0066158F">
      <w:bookmarkStart w:id="29" w:name="_Toc95219102"/>
      <w:bookmarkStart w:id="30" w:name="_Toc159498555"/>
      <w:bookmarkStart w:id="31" w:name="_Toc159498686"/>
      <w:r w:rsidRPr="0023310B">
        <w:rPr>
          <w:rStyle w:val="Heading3Char"/>
        </w:rPr>
        <w:t>Inventory:</w:t>
      </w:r>
      <w:bookmarkEnd w:id="29"/>
      <w:bookmarkEnd w:id="30"/>
      <w:bookmarkEnd w:id="31"/>
      <w:r>
        <w:t xml:space="preserve">  This worksheet contains the physical inventory </w:t>
      </w:r>
      <w:r w:rsidR="006D512F">
        <w:t xml:space="preserve">and condition </w:t>
      </w:r>
      <w:r>
        <w:t xml:space="preserve">data for each </w:t>
      </w:r>
      <w:r w:rsidR="009404C9">
        <w:t xml:space="preserve">section </w:t>
      </w:r>
      <w:r>
        <w:t xml:space="preserve">of </w:t>
      </w:r>
      <w:r w:rsidR="009076D9">
        <w:t>road</w:t>
      </w:r>
      <w:r>
        <w:t xml:space="preserve"> </w:t>
      </w:r>
      <w:r w:rsidR="0034615A">
        <w:t xml:space="preserve">maintained by </w:t>
      </w:r>
      <w:r>
        <w:t>the c</w:t>
      </w:r>
      <w:r w:rsidR="009404C9">
        <w:t>ounty</w:t>
      </w:r>
      <w:r>
        <w:t xml:space="preserve">.  Each horizontal row is a specific </w:t>
      </w:r>
      <w:r w:rsidR="009404C9">
        <w:t>section</w:t>
      </w:r>
      <w:r>
        <w:t xml:space="preserve"> of </w:t>
      </w:r>
      <w:r w:rsidR="009076D9">
        <w:t>road</w:t>
      </w:r>
      <w:r>
        <w:t xml:space="preserve">, and each column is a particular type of data.  Any change to a </w:t>
      </w:r>
      <w:r w:rsidR="009404C9">
        <w:t>section</w:t>
      </w:r>
      <w:r>
        <w:t xml:space="preserve"> of </w:t>
      </w:r>
      <w:r w:rsidR="009076D9">
        <w:t>road</w:t>
      </w:r>
      <w:r>
        <w:t xml:space="preserve"> will be made on this worksheet.  The most common change will be a change in the </w:t>
      </w:r>
      <w:r w:rsidR="006D512F">
        <w:t xml:space="preserve">condition </w:t>
      </w:r>
      <w:r w:rsidR="00B5189C">
        <w:t>rating.</w:t>
      </w:r>
      <w:r>
        <w:t xml:space="preserve">  This worksheet </w:t>
      </w:r>
      <w:r w:rsidR="006D512F">
        <w:t xml:space="preserve">should </w:t>
      </w:r>
      <w:r w:rsidR="003B1831">
        <w:t xml:space="preserve">be </w:t>
      </w:r>
      <w:r>
        <w:t xml:space="preserve">modified on </w:t>
      </w:r>
      <w:r w:rsidR="006D512F">
        <w:t>an annual or</w:t>
      </w:r>
      <w:r>
        <w:t xml:space="preserve"> regular basis </w:t>
      </w:r>
      <w:r w:rsidR="006D512F">
        <w:t>to update road inventory data</w:t>
      </w:r>
      <w:r>
        <w:t xml:space="preserve">. </w:t>
      </w:r>
      <w:r w:rsidR="006D512F">
        <w:t xml:space="preserve">The Inventory sheet is set up as a Table. This allows the user to sort all the data by clicking on the header of a </w:t>
      </w:r>
      <w:r w:rsidR="006D512F">
        <w:lastRenderedPageBreak/>
        <w:t xml:space="preserve">particular column. For example, clicking on the Surfacing Type column header groups similar surface types and sorts all the associated data for each pavement section. </w:t>
      </w:r>
    </w:p>
    <w:p w14:paraId="17794211" w14:textId="77777777" w:rsidR="00F66D0C" w:rsidRDefault="00F66D0C" w:rsidP="0066158F"/>
    <w:p w14:paraId="2228AB62" w14:textId="6741F5DD" w:rsidR="00B5189C" w:rsidRPr="00417A2F" w:rsidRDefault="00F66D0C" w:rsidP="00B5189C">
      <w:r w:rsidRPr="00417A2F">
        <w:t>The road system is divided into sections.  Each road section is assigned a unique identifying number called a section number</w:t>
      </w:r>
      <w:r>
        <w:t>. This provides a convenient way to refer to specific road sections when discussing the inventory with staff.</w:t>
      </w:r>
      <w:r w:rsidRPr="00417A2F">
        <w:t xml:space="preserve"> A particular section </w:t>
      </w:r>
      <w:r>
        <w:t>should</w:t>
      </w:r>
      <w:r w:rsidRPr="00417A2F">
        <w:t xml:space="preserve"> have uniform physical characteristics and traffic.  Sections begin and end where the width, shoulders, </w:t>
      </w:r>
      <w:r>
        <w:t>surfacing</w:t>
      </w:r>
      <w:r w:rsidRPr="00417A2F">
        <w:t xml:space="preserve"> type</w:t>
      </w:r>
      <w:r>
        <w:t>/structure,</w:t>
      </w:r>
      <w:r w:rsidRPr="00417A2F">
        <w:t xml:space="preserve"> and traffic </w:t>
      </w:r>
      <w:r>
        <w:t xml:space="preserve">characteristics </w:t>
      </w:r>
      <w:r w:rsidRPr="00417A2F">
        <w:t>change</w:t>
      </w:r>
      <w:r>
        <w:t xml:space="preserve">, or at </w:t>
      </w:r>
      <w:r w:rsidRPr="00417A2F">
        <w:t>major intersections and at intersection</w:t>
      </w:r>
      <w:r>
        <w:t>s</w:t>
      </w:r>
      <w:r w:rsidRPr="00417A2F">
        <w:t xml:space="preserve"> with state highways and interchanges.  </w:t>
      </w:r>
      <w:r>
        <w:t>The</w:t>
      </w:r>
      <w:r w:rsidRPr="00417A2F">
        <w:t xml:space="preserve"> sections also begin and end at city boundaries, street name changes</w:t>
      </w:r>
      <w:r>
        <w:t>,</w:t>
      </w:r>
      <w:r w:rsidRPr="00417A2F">
        <w:t xml:space="preserve"> and may change at feedlots, quarries, and other major traffic generators. </w:t>
      </w:r>
      <w:r w:rsidR="00B5189C">
        <w:t>There is no maximum or minimum section length if the road characteristics are consistent throughout the section.</w:t>
      </w:r>
    </w:p>
    <w:p w14:paraId="0664CF41" w14:textId="77777777" w:rsidR="00B5189C" w:rsidRDefault="00B5189C" w:rsidP="00F66D0C"/>
    <w:p w14:paraId="17910D12" w14:textId="12F970B0" w:rsidR="00F66D0C" w:rsidRPr="00417A2F" w:rsidRDefault="00F66D0C" w:rsidP="00F66D0C">
      <w:r w:rsidRPr="00417A2F">
        <w:t xml:space="preserve">For uniformity it is best to describe the beginning and ending points from south to north and east to west.  That way the beginning point of a section is always the south or west end of the section and the ending point is always the north or east end of the section.  If there is a jog in the road and the street name changes it is usually appropriate to make a new section for the jog but assign the section number of the jog in order as traveling on the road. </w:t>
      </w:r>
    </w:p>
    <w:p w14:paraId="6D26AE5E" w14:textId="0BA39A74" w:rsidR="00713C97" w:rsidRDefault="00713C97" w:rsidP="0066158F"/>
    <w:p w14:paraId="644495B4" w14:textId="68820F13" w:rsidR="002D66AD" w:rsidRPr="002D66AD" w:rsidRDefault="002D66AD" w:rsidP="002D66AD">
      <w:bookmarkStart w:id="32" w:name="_Toc95219103"/>
      <w:bookmarkStart w:id="33" w:name="_Toc159498556"/>
      <w:bookmarkStart w:id="34" w:name="_Toc159498687"/>
      <w:r w:rsidRPr="002D66AD">
        <w:rPr>
          <w:rStyle w:val="Heading3Char"/>
        </w:rPr>
        <w:t>Summations:</w:t>
      </w:r>
      <w:bookmarkEnd w:id="32"/>
      <w:bookmarkEnd w:id="33"/>
      <w:bookmarkEnd w:id="34"/>
      <w:r w:rsidRPr="002D66AD">
        <w:t xml:space="preserve">  The Summations </w:t>
      </w:r>
      <w:r w:rsidR="00B5189C" w:rsidRPr="002D66AD">
        <w:t xml:space="preserve">worksheet </w:t>
      </w:r>
      <w:r w:rsidR="00B5189C">
        <w:t>is</w:t>
      </w:r>
      <w:r w:rsidR="0034615A">
        <w:t xml:space="preserve"> for displaying totals</w:t>
      </w:r>
      <w:r w:rsidRPr="002D66AD">
        <w:t xml:space="preserve"> </w:t>
      </w:r>
      <w:r w:rsidR="00120A61">
        <w:t xml:space="preserve">of </w:t>
      </w:r>
      <w:r w:rsidRPr="002D66AD">
        <w:t xml:space="preserve">various </w:t>
      </w:r>
      <w:r w:rsidR="00120A61">
        <w:t>data</w:t>
      </w:r>
      <w:r w:rsidR="00120A61" w:rsidRPr="002D66AD">
        <w:t xml:space="preserve"> </w:t>
      </w:r>
      <w:r w:rsidRPr="002D66AD">
        <w:t xml:space="preserve">obtained from the </w:t>
      </w:r>
      <w:r w:rsidR="0034615A">
        <w:t>Inventory</w:t>
      </w:r>
      <w:r w:rsidRPr="002D66AD">
        <w:t xml:space="preserve"> worksheet.  No data should be entered in this worksheet as it could override </w:t>
      </w:r>
      <w:r w:rsidR="0034615A">
        <w:t>any updated data on the Inventory sheet</w:t>
      </w:r>
      <w:r w:rsidRPr="002D66AD">
        <w:t>.</w:t>
      </w:r>
      <w:r w:rsidR="0034615A">
        <w:t xml:space="preserve"> The Summations sheet contains two pre-constructed tables that automatically tally surface type and condition data from the Inventory sheet. The user can add other tables, as desired.</w:t>
      </w:r>
    </w:p>
    <w:p w14:paraId="362FFFC5" w14:textId="77777777" w:rsidR="002D66AD" w:rsidRPr="002D66AD" w:rsidRDefault="002D66AD" w:rsidP="002D66AD"/>
    <w:p w14:paraId="6A73F930" w14:textId="1510E491" w:rsidR="002D66AD" w:rsidRPr="002D66AD" w:rsidRDefault="002D66AD" w:rsidP="002D66AD">
      <w:bookmarkStart w:id="35" w:name="_Toc95219104"/>
      <w:bookmarkStart w:id="36" w:name="_Toc159498557"/>
      <w:bookmarkStart w:id="37" w:name="_Toc159498688"/>
      <w:r w:rsidRPr="002D66AD">
        <w:rPr>
          <w:rStyle w:val="Heading3Char"/>
        </w:rPr>
        <w:t>Pivot Tables:</w:t>
      </w:r>
      <w:bookmarkEnd w:id="35"/>
      <w:bookmarkEnd w:id="36"/>
      <w:bookmarkEnd w:id="37"/>
      <w:r w:rsidRPr="002D66AD">
        <w:rPr>
          <w:b/>
        </w:rPr>
        <w:t xml:space="preserve"> </w:t>
      </w:r>
      <w:r w:rsidRPr="002D66AD">
        <w:t xml:space="preserve"> </w:t>
      </w:r>
      <w:r w:rsidR="0034615A">
        <w:t xml:space="preserve">The Pivot Tables sheet is provided as a place for any pivot tables the user desires. Pivot tables are a convenient way to display data from the Inventory sheet in almost unlimited ways. </w:t>
      </w:r>
      <w:r w:rsidRPr="002D66AD">
        <w:t xml:space="preserve">Data should not be entered on this worksheet, as the information is pulled from the </w:t>
      </w:r>
      <w:r w:rsidR="0034615A">
        <w:t>Inventory sheet</w:t>
      </w:r>
      <w:r w:rsidRPr="002D66AD">
        <w:t xml:space="preserve">.  </w:t>
      </w:r>
      <w:r w:rsidR="0034615A">
        <w:t>Several pre-made pivot tables are included</w:t>
      </w:r>
      <w:r w:rsidR="00141694">
        <w:t>, but the user can delete or add pivot tables, as desired. A</w:t>
      </w:r>
      <w:r w:rsidRPr="002D66AD">
        <w:t xml:space="preserve">nyone that is competent in Excel should be able to make the modifications.  </w:t>
      </w:r>
    </w:p>
    <w:p w14:paraId="1E68FD47" w14:textId="77777777" w:rsidR="002D66AD" w:rsidRDefault="002D66AD" w:rsidP="0066158F"/>
    <w:p w14:paraId="4659D688" w14:textId="441D4885" w:rsidR="00713C97" w:rsidRPr="00713C97" w:rsidRDefault="00713C97" w:rsidP="00713C97">
      <w:bookmarkStart w:id="38" w:name="_Toc95219105"/>
      <w:bookmarkStart w:id="39" w:name="_Toc159498558"/>
      <w:bookmarkStart w:id="40" w:name="_Toc159498689"/>
      <w:r w:rsidRPr="00713C97">
        <w:rPr>
          <w:rStyle w:val="Heading3Char"/>
        </w:rPr>
        <w:t>Definitions:</w:t>
      </w:r>
      <w:bookmarkEnd w:id="38"/>
      <w:bookmarkEnd w:id="39"/>
      <w:bookmarkEnd w:id="40"/>
      <w:r w:rsidRPr="00713C97">
        <w:t xml:space="preserve">  This worksheet lists the definitions and abbreviations used in the spreadsheet.  </w:t>
      </w:r>
      <w:r w:rsidR="00675899">
        <w:t>This sheet also includes detailed descriptions to aid the user in assigning condition ratings.</w:t>
      </w:r>
    </w:p>
    <w:p w14:paraId="2585A9F5" w14:textId="77777777" w:rsidR="0066158F" w:rsidRDefault="0066158F" w:rsidP="0066158F"/>
    <w:p w14:paraId="13D5D7A6" w14:textId="0A960943" w:rsidR="0066158F" w:rsidRDefault="00713C97" w:rsidP="0066158F">
      <w:bookmarkStart w:id="41" w:name="_Toc95219106"/>
      <w:bookmarkStart w:id="42" w:name="_Toc159498559"/>
      <w:bookmarkStart w:id="43" w:name="_Toc159498690"/>
      <w:r>
        <w:rPr>
          <w:rStyle w:val="Heading3Char"/>
        </w:rPr>
        <w:t>Historical Data</w:t>
      </w:r>
      <w:bookmarkEnd w:id="41"/>
      <w:bookmarkEnd w:id="42"/>
      <w:bookmarkEnd w:id="43"/>
      <w:r w:rsidR="0066158F" w:rsidRPr="00E8696B">
        <w:rPr>
          <w:b/>
        </w:rPr>
        <w:t>:</w:t>
      </w:r>
      <w:r w:rsidR="0066158F">
        <w:t xml:space="preserve">  This worksheet is for the purpose of keeping historical records that are important to understand the </w:t>
      </w:r>
      <w:r w:rsidR="009076D9">
        <w:t>road</w:t>
      </w:r>
      <w:r w:rsidR="0066158F">
        <w:t xml:space="preserve"> maintenance program and how it has changed over the years.  This worksheet requires data to be entered manually.  The data to be entered is the </w:t>
      </w:r>
      <w:r w:rsidR="009076D9">
        <w:t>road</w:t>
      </w:r>
      <w:r w:rsidR="0066158F">
        <w:t xml:space="preserve"> budget, unit costs of material, work costs, overall </w:t>
      </w:r>
      <w:r w:rsidR="009076D9">
        <w:t>road</w:t>
      </w:r>
      <w:r w:rsidR="0066158F">
        <w:t xml:space="preserve"> conditions, and summary of work accomplished.  </w:t>
      </w:r>
      <w:r>
        <w:t>Most of the annual data is a duplicate of data on the County Engineers Annual Report that the county is required to submit to KDOT.</w:t>
      </w:r>
    </w:p>
    <w:p w14:paraId="52CFDAAD" w14:textId="77777777" w:rsidR="0066158F" w:rsidRDefault="0066158F" w:rsidP="0066158F"/>
    <w:p w14:paraId="3249D370" w14:textId="1AE4C9DB" w:rsidR="00B26B2E" w:rsidRDefault="0066158F" w:rsidP="00991403">
      <w:bookmarkStart w:id="44" w:name="_Toc95219107"/>
      <w:bookmarkStart w:id="45" w:name="_Toc159498560"/>
      <w:bookmarkStart w:id="46" w:name="_Toc159498691"/>
      <w:r w:rsidRPr="0023310B">
        <w:rPr>
          <w:rStyle w:val="Heading3Char"/>
        </w:rPr>
        <w:t>Charts:</w:t>
      </w:r>
      <w:bookmarkEnd w:id="44"/>
      <w:bookmarkEnd w:id="45"/>
      <w:bookmarkEnd w:id="46"/>
      <w:r>
        <w:t xml:space="preserve">  Various charts </w:t>
      </w:r>
      <w:r w:rsidR="006703D7">
        <w:t xml:space="preserve">can display data from the Inventory sheet </w:t>
      </w:r>
      <w:r w:rsidR="00B5189C">
        <w:t>graphically.</w:t>
      </w:r>
      <w:r>
        <w:t xml:space="preserve"> The data is obtained from the </w:t>
      </w:r>
      <w:r w:rsidR="009076D9">
        <w:t>road</w:t>
      </w:r>
      <w:r>
        <w:t xml:space="preserve"> inventory through the </w:t>
      </w:r>
      <w:r w:rsidR="00675899">
        <w:t xml:space="preserve">Inventory </w:t>
      </w:r>
      <w:r>
        <w:t xml:space="preserve">and </w:t>
      </w:r>
      <w:r w:rsidR="00675899">
        <w:t>Pivot Tables</w:t>
      </w:r>
      <w:r>
        <w:t xml:space="preserve"> </w:t>
      </w:r>
      <w:r w:rsidR="00675899">
        <w:t>sheets</w:t>
      </w:r>
      <w:r>
        <w:t xml:space="preserve">.  These charts are standard Excel charts and can be cut and pasted into other software programs.  </w:t>
      </w:r>
      <w:r w:rsidR="006703D7">
        <w:t xml:space="preserve">Various chart types are available, e.g., pie charts, bar charts, </w:t>
      </w:r>
      <w:r w:rsidR="00120A61">
        <w:t>graphs, etc.</w:t>
      </w:r>
      <w:r w:rsidR="006703D7">
        <w:t xml:space="preserve"> </w:t>
      </w:r>
      <w:r w:rsidR="00B26B2E">
        <w:t xml:space="preserve">Charts are updated when data </w:t>
      </w:r>
      <w:r w:rsidR="005C4CC4">
        <w:t xml:space="preserve">in the </w:t>
      </w:r>
      <w:r w:rsidR="005C4CC4">
        <w:lastRenderedPageBreak/>
        <w:t xml:space="preserve">Pivot Tables </w:t>
      </w:r>
      <w:r w:rsidR="00B26B2E">
        <w:t xml:space="preserve">is refreshed.  </w:t>
      </w:r>
      <w:r>
        <w:t xml:space="preserve">The charts can be easily modified by </w:t>
      </w:r>
      <w:r w:rsidR="00855F46">
        <w:t>people</w:t>
      </w:r>
      <w:r>
        <w:t xml:space="preserve"> familiar with Excel.  </w:t>
      </w:r>
      <w:r w:rsidR="006703D7">
        <w:t xml:space="preserve">Provided </w:t>
      </w:r>
      <w:r w:rsidR="00B26B2E">
        <w:t xml:space="preserve">charts include </w:t>
      </w:r>
      <w:r w:rsidR="006703D7" w:rsidRPr="002A25E8">
        <w:t>Surface Type Mileage, and Miles of Surfacing Type by Conditio</w:t>
      </w:r>
      <w:r w:rsidR="006703D7">
        <w:t xml:space="preserve">n. The user can display charts as desired </w:t>
      </w:r>
      <w:r w:rsidR="00C6650C">
        <w:t>by adding or modifying pivot tables on the Pivot Tables sheet.</w:t>
      </w:r>
    </w:p>
    <w:p w14:paraId="2EC95449" w14:textId="5C6EBD41" w:rsidR="00936016" w:rsidRDefault="00936016">
      <w:r>
        <w:br w:type="page"/>
      </w:r>
    </w:p>
    <w:p w14:paraId="1F5F5788" w14:textId="77777777" w:rsidR="00991403" w:rsidRDefault="00991403" w:rsidP="0066158F"/>
    <w:p w14:paraId="24D2E77F" w14:textId="07C310F1" w:rsidR="0066158F" w:rsidRPr="00611EA6" w:rsidRDefault="00611EA6" w:rsidP="00FA5D54">
      <w:pPr>
        <w:pStyle w:val="Heading1"/>
        <w:jc w:val="center"/>
      </w:pPr>
      <w:bookmarkStart w:id="47" w:name="_Toc272431951"/>
      <w:bookmarkStart w:id="48" w:name="_Toc272432017"/>
      <w:bookmarkStart w:id="49" w:name="_Toc95219127"/>
      <w:bookmarkStart w:id="50" w:name="_Toc159498561"/>
      <w:bookmarkStart w:id="51" w:name="_Toc159498692"/>
      <w:r w:rsidRPr="00611EA6">
        <w:t xml:space="preserve">Section </w:t>
      </w:r>
      <w:r w:rsidR="00F66D0C">
        <w:t>3</w:t>
      </w:r>
      <w:r w:rsidR="00FA5D54">
        <w:t>:</w:t>
      </w:r>
      <w:r w:rsidR="00F66D0C" w:rsidRPr="00611EA6">
        <w:t xml:space="preserve"> </w:t>
      </w:r>
      <w:r w:rsidR="0066158F" w:rsidRPr="00611EA6">
        <w:t>Maintaining the Program</w:t>
      </w:r>
      <w:bookmarkEnd w:id="47"/>
      <w:bookmarkEnd w:id="48"/>
      <w:bookmarkEnd w:id="49"/>
      <w:bookmarkEnd w:id="50"/>
      <w:bookmarkEnd w:id="51"/>
    </w:p>
    <w:p w14:paraId="4A07B67F" w14:textId="5466AF52" w:rsidR="0066158F" w:rsidRDefault="0066158F" w:rsidP="0066158F"/>
    <w:p w14:paraId="24F10B4B" w14:textId="18710099" w:rsidR="0066158F" w:rsidRDefault="0066158F" w:rsidP="0066158F">
      <w:r>
        <w:t xml:space="preserve">The </w:t>
      </w:r>
      <w:r w:rsidR="00F66D0C">
        <w:t xml:space="preserve">inventory </w:t>
      </w:r>
      <w:r>
        <w:t xml:space="preserve">data and costs records need to be kept current for the </w:t>
      </w:r>
      <w:r w:rsidR="00B5189C">
        <w:t>inventory</w:t>
      </w:r>
      <w:r>
        <w:t xml:space="preserve"> system to be </w:t>
      </w:r>
      <w:r w:rsidR="00FA5D54">
        <w:t>of maximum use</w:t>
      </w:r>
      <w:r>
        <w:t>.  The major items that need to be updated annually are as follows:</w:t>
      </w:r>
    </w:p>
    <w:p w14:paraId="4E4AF7F7" w14:textId="1E146F4A" w:rsidR="0066158F" w:rsidRPr="00811F98" w:rsidRDefault="009076D9" w:rsidP="0066158F">
      <w:pPr>
        <w:numPr>
          <w:ilvl w:val="0"/>
          <w:numId w:val="17"/>
        </w:numPr>
        <w:overflowPunct w:val="0"/>
        <w:autoSpaceDE w:val="0"/>
        <w:autoSpaceDN w:val="0"/>
        <w:adjustRightInd w:val="0"/>
        <w:textAlignment w:val="baseline"/>
      </w:pPr>
      <w:r>
        <w:t>Road</w:t>
      </w:r>
      <w:r w:rsidR="0066158F">
        <w:t xml:space="preserve"> </w:t>
      </w:r>
      <w:r w:rsidR="0066158F" w:rsidRPr="00811F98">
        <w:t xml:space="preserve">inventory </w:t>
      </w:r>
      <w:r w:rsidR="0066158F">
        <w:t>changes</w:t>
      </w:r>
    </w:p>
    <w:p w14:paraId="2D178FA8" w14:textId="77777777" w:rsidR="0066158F" w:rsidRPr="00811F98" w:rsidRDefault="0066158F" w:rsidP="0066158F">
      <w:pPr>
        <w:numPr>
          <w:ilvl w:val="0"/>
          <w:numId w:val="17"/>
        </w:numPr>
        <w:overflowPunct w:val="0"/>
        <w:autoSpaceDE w:val="0"/>
        <w:autoSpaceDN w:val="0"/>
        <w:adjustRightInd w:val="0"/>
        <w:textAlignment w:val="baseline"/>
      </w:pPr>
      <w:r>
        <w:t>Rehabilitation for the year</w:t>
      </w:r>
    </w:p>
    <w:p w14:paraId="7BEEDA19" w14:textId="51556883" w:rsidR="0066158F" w:rsidRDefault="005C2915" w:rsidP="0066158F">
      <w:pPr>
        <w:numPr>
          <w:ilvl w:val="0"/>
          <w:numId w:val="17"/>
        </w:numPr>
        <w:overflowPunct w:val="0"/>
        <w:autoSpaceDE w:val="0"/>
        <w:autoSpaceDN w:val="0"/>
        <w:adjustRightInd w:val="0"/>
        <w:textAlignment w:val="baseline"/>
      </w:pPr>
      <w:r>
        <w:t>Condition</w:t>
      </w:r>
      <w:r w:rsidR="0066158F" w:rsidRPr="00811F98">
        <w:t xml:space="preserve"> </w:t>
      </w:r>
      <w:proofErr w:type="gramStart"/>
      <w:r w:rsidR="0066158F">
        <w:t>rating</w:t>
      </w:r>
      <w:proofErr w:type="gramEnd"/>
      <w:r w:rsidR="0066158F" w:rsidRPr="00811F98">
        <w:t xml:space="preserve"> </w:t>
      </w:r>
    </w:p>
    <w:p w14:paraId="1531E885" w14:textId="549742E7" w:rsidR="00A03D82" w:rsidRPr="00811F98" w:rsidRDefault="005C2915" w:rsidP="0066158F">
      <w:pPr>
        <w:numPr>
          <w:ilvl w:val="0"/>
          <w:numId w:val="17"/>
        </w:numPr>
        <w:overflowPunct w:val="0"/>
        <w:autoSpaceDE w:val="0"/>
        <w:autoSpaceDN w:val="0"/>
        <w:adjustRightInd w:val="0"/>
        <w:textAlignment w:val="baseline"/>
      </w:pPr>
      <w:r>
        <w:t>Surfacing type/structure</w:t>
      </w:r>
    </w:p>
    <w:p w14:paraId="36B1FE79" w14:textId="77777777" w:rsidR="0066158F" w:rsidRDefault="0066158F" w:rsidP="0066158F">
      <w:pPr>
        <w:numPr>
          <w:ilvl w:val="0"/>
          <w:numId w:val="17"/>
        </w:numPr>
        <w:overflowPunct w:val="0"/>
        <w:autoSpaceDE w:val="0"/>
        <w:autoSpaceDN w:val="0"/>
        <w:adjustRightInd w:val="0"/>
        <w:textAlignment w:val="baseline"/>
      </w:pPr>
      <w:r>
        <w:t>Costs</w:t>
      </w:r>
    </w:p>
    <w:p w14:paraId="657C3EB9" w14:textId="77777777" w:rsidR="0066158F" w:rsidRDefault="0066158F" w:rsidP="0066158F">
      <w:pPr>
        <w:numPr>
          <w:ilvl w:val="0"/>
          <w:numId w:val="17"/>
        </w:numPr>
        <w:overflowPunct w:val="0"/>
        <w:autoSpaceDE w:val="0"/>
        <w:autoSpaceDN w:val="0"/>
        <w:adjustRightInd w:val="0"/>
        <w:textAlignment w:val="baseline"/>
      </w:pPr>
      <w:r>
        <w:t>Budget records</w:t>
      </w:r>
    </w:p>
    <w:p w14:paraId="28ED0C46" w14:textId="77777777" w:rsidR="0066158F" w:rsidRDefault="0066158F" w:rsidP="0066158F"/>
    <w:p w14:paraId="28FC9C1E" w14:textId="5AC4B405" w:rsidR="0066158F" w:rsidRPr="00811F98" w:rsidRDefault="0066158F" w:rsidP="0066158F">
      <w:r>
        <w:t xml:space="preserve">The </w:t>
      </w:r>
      <w:r w:rsidR="009076D9">
        <w:t>road</w:t>
      </w:r>
      <w:r>
        <w:t xml:space="preserve"> inventory </w:t>
      </w:r>
      <w:r w:rsidR="009525B1">
        <w:t>should</w:t>
      </w:r>
      <w:r>
        <w:t xml:space="preserve"> be updated when new </w:t>
      </w:r>
      <w:r w:rsidR="009076D9">
        <w:t>road</w:t>
      </w:r>
      <w:r>
        <w:t xml:space="preserve">s are added or the physical measurements or </w:t>
      </w:r>
      <w:r w:rsidR="005C2915">
        <w:t xml:space="preserve">surfacing </w:t>
      </w:r>
      <w:r>
        <w:t xml:space="preserve">type change on an existing </w:t>
      </w:r>
      <w:r w:rsidR="009076D9">
        <w:t>road</w:t>
      </w:r>
      <w:r>
        <w:t>.</w:t>
      </w:r>
    </w:p>
    <w:p w14:paraId="7DFDF7B2" w14:textId="5F1812CC" w:rsidR="0066158F" w:rsidRPr="00811F98" w:rsidRDefault="0066158F" w:rsidP="0066158F">
      <w:pPr>
        <w:numPr>
          <w:ilvl w:val="0"/>
          <w:numId w:val="15"/>
        </w:numPr>
        <w:overflowPunct w:val="0"/>
        <w:autoSpaceDE w:val="0"/>
        <w:autoSpaceDN w:val="0"/>
        <w:adjustRightInd w:val="0"/>
        <w:textAlignment w:val="baseline"/>
      </w:pPr>
      <w:r>
        <w:t xml:space="preserve">A new </w:t>
      </w:r>
      <w:r w:rsidR="009076D9">
        <w:t>road</w:t>
      </w:r>
      <w:r>
        <w:t xml:space="preserve"> is added as a new row in the </w:t>
      </w:r>
      <w:r w:rsidR="00B5189C">
        <w:t>inventory.</w:t>
      </w:r>
    </w:p>
    <w:p w14:paraId="13146ED6" w14:textId="1E439E07" w:rsidR="0066158F" w:rsidRPr="00811F98" w:rsidRDefault="0066158F" w:rsidP="0066158F">
      <w:pPr>
        <w:numPr>
          <w:ilvl w:val="0"/>
          <w:numId w:val="15"/>
        </w:numPr>
        <w:overflowPunct w:val="0"/>
        <w:autoSpaceDE w:val="0"/>
        <w:autoSpaceDN w:val="0"/>
        <w:adjustRightInd w:val="0"/>
        <w:textAlignment w:val="baseline"/>
      </w:pPr>
      <w:r>
        <w:t xml:space="preserve">Change </w:t>
      </w:r>
      <w:r w:rsidR="005C2915">
        <w:t xml:space="preserve">surfacing </w:t>
      </w:r>
      <w:r>
        <w:t xml:space="preserve">type.  This would most often be changing a </w:t>
      </w:r>
      <w:r w:rsidR="005C2915">
        <w:t xml:space="preserve">gravel road to a </w:t>
      </w:r>
      <w:proofErr w:type="gramStart"/>
      <w:r w:rsidR="005C2915">
        <w:t>Bituminous road</w:t>
      </w:r>
      <w:proofErr w:type="gramEnd"/>
      <w:r w:rsidR="005C2915">
        <w:t xml:space="preserve">, a </w:t>
      </w:r>
      <w:r w:rsidR="007906CB">
        <w:t xml:space="preserve">Bituminous </w:t>
      </w:r>
      <w:r w:rsidR="009076D9">
        <w:t>road</w:t>
      </w:r>
      <w:r>
        <w:t xml:space="preserve"> to </w:t>
      </w:r>
      <w:r w:rsidR="007906CB">
        <w:t>Bituminous</w:t>
      </w:r>
      <w:r w:rsidR="00BA2726">
        <w:t xml:space="preserve"> +2, or a </w:t>
      </w:r>
      <w:r w:rsidR="007906CB">
        <w:t>Bituminous</w:t>
      </w:r>
      <w:r w:rsidR="00BA2726">
        <w:t xml:space="preserve"> +2 to </w:t>
      </w:r>
      <w:r>
        <w:t xml:space="preserve">hot mix when the </w:t>
      </w:r>
      <w:r w:rsidR="009076D9">
        <w:t>road</w:t>
      </w:r>
      <w:r w:rsidR="009525B1">
        <w:t xml:space="preserve"> </w:t>
      </w:r>
      <w:r>
        <w:t>is overlaid.</w:t>
      </w:r>
      <w:r w:rsidRPr="00811F98">
        <w:t xml:space="preserve"> </w:t>
      </w:r>
    </w:p>
    <w:p w14:paraId="11ECD54C" w14:textId="1D181D59" w:rsidR="0066158F" w:rsidRPr="00811F98" w:rsidRDefault="0066158F" w:rsidP="0066158F">
      <w:pPr>
        <w:numPr>
          <w:ilvl w:val="0"/>
          <w:numId w:val="15"/>
        </w:numPr>
        <w:overflowPunct w:val="0"/>
        <w:autoSpaceDE w:val="0"/>
        <w:autoSpaceDN w:val="0"/>
        <w:adjustRightInd w:val="0"/>
        <w:textAlignment w:val="baseline"/>
      </w:pPr>
      <w:r>
        <w:t xml:space="preserve">On completely reconstructed </w:t>
      </w:r>
      <w:r w:rsidR="009076D9">
        <w:t>road</w:t>
      </w:r>
      <w:r>
        <w:t xml:space="preserve">s update the construction date and physical data such as pavement type and width. </w:t>
      </w:r>
    </w:p>
    <w:p w14:paraId="6AA992E0" w14:textId="77777777" w:rsidR="005C2915" w:rsidRDefault="005C2915" w:rsidP="00611EA6"/>
    <w:p w14:paraId="41A11886" w14:textId="250617E5" w:rsidR="005C2915" w:rsidRPr="00FA5D54" w:rsidRDefault="005C2915" w:rsidP="00CE3F29">
      <w:pPr>
        <w:jc w:val="center"/>
        <w:rPr>
          <w:b/>
          <w:bCs/>
          <w:sz w:val="28"/>
        </w:rPr>
      </w:pPr>
      <w:bookmarkStart w:id="52" w:name="_Hlk159498737"/>
      <w:r w:rsidRPr="00FA5D54">
        <w:rPr>
          <w:b/>
          <w:bCs/>
          <w:sz w:val="28"/>
        </w:rPr>
        <w:t xml:space="preserve">Section 4: </w:t>
      </w:r>
      <w:r w:rsidR="00B5189C" w:rsidRPr="00FA5D54">
        <w:rPr>
          <w:b/>
          <w:bCs/>
          <w:sz w:val="28"/>
        </w:rPr>
        <w:t xml:space="preserve">Detailed Descriptions and </w:t>
      </w:r>
      <w:r w:rsidRPr="00FA5D54">
        <w:rPr>
          <w:b/>
          <w:bCs/>
          <w:sz w:val="28"/>
        </w:rPr>
        <w:t>Instructions</w:t>
      </w:r>
    </w:p>
    <w:bookmarkEnd w:id="52"/>
    <w:p w14:paraId="6086BABE" w14:textId="77777777" w:rsidR="005C2915" w:rsidRDefault="005C2915" w:rsidP="00611EA6">
      <w:pPr>
        <w:rPr>
          <w:b/>
          <w:bCs/>
        </w:rPr>
      </w:pPr>
    </w:p>
    <w:p w14:paraId="334FFEDA" w14:textId="77777777" w:rsidR="005C2915" w:rsidRPr="00B5189C" w:rsidRDefault="005C2915" w:rsidP="005C2915">
      <w:pPr>
        <w:pStyle w:val="ListParagraph"/>
        <w:numPr>
          <w:ilvl w:val="0"/>
          <w:numId w:val="22"/>
        </w:numPr>
        <w:rPr>
          <w:b/>
          <w:bCs/>
        </w:rPr>
      </w:pPr>
      <w:r w:rsidRPr="00B5189C">
        <w:rPr>
          <w:b/>
          <w:bCs/>
        </w:rPr>
        <w:t>Inventory Sheet</w:t>
      </w:r>
    </w:p>
    <w:p w14:paraId="1EF0AE7D" w14:textId="77777777" w:rsidR="005C2915" w:rsidRPr="00B5189C" w:rsidRDefault="005C2915" w:rsidP="005C2915">
      <w:r w:rsidRPr="00B5189C">
        <w:tab/>
        <w:t>The Inventory Sheet is the first page of the spreadsheet. All inventory data is entered on this sheet. Subsequent sheets use data from the Inventory Sheet.</w:t>
      </w:r>
    </w:p>
    <w:p w14:paraId="1262BB38" w14:textId="77777777" w:rsidR="005C2915" w:rsidRPr="00B5189C" w:rsidRDefault="005C2915" w:rsidP="005C2915">
      <w:r w:rsidRPr="00B5189C">
        <w:tab/>
        <w:t>Note: See “Definitions” sheet for definitions, abbreviations, and explanations for entering data in the Inventory Sheet.</w:t>
      </w:r>
    </w:p>
    <w:p w14:paraId="70B50398" w14:textId="77777777" w:rsidR="005C2915" w:rsidRPr="00B5189C" w:rsidRDefault="005C2915" w:rsidP="005C2915"/>
    <w:p w14:paraId="6B57DD85" w14:textId="77777777" w:rsidR="005C2915" w:rsidRPr="00FA5D54" w:rsidRDefault="005C2915" w:rsidP="005C2915">
      <w:pPr>
        <w:rPr>
          <w:u w:val="single"/>
        </w:rPr>
      </w:pPr>
      <w:r w:rsidRPr="00FA5D54">
        <w:rPr>
          <w:u w:val="single"/>
        </w:rPr>
        <w:t>Enter Data</w:t>
      </w:r>
    </w:p>
    <w:p w14:paraId="24DA2889" w14:textId="77777777" w:rsidR="005C2915" w:rsidRPr="00B5189C" w:rsidRDefault="005C2915" w:rsidP="005C2915">
      <w:r w:rsidRPr="00B5189C">
        <w:t xml:space="preserve">Column A: Assign a sequential section number for each road section, starting with </w:t>
      </w:r>
      <w:proofErr w:type="gramStart"/>
      <w:r w:rsidRPr="00B5189C">
        <w:t>1</w:t>
      </w:r>
      <w:proofErr w:type="gramEnd"/>
    </w:p>
    <w:p w14:paraId="6051D4ED" w14:textId="77777777" w:rsidR="005C2915" w:rsidRPr="00B5189C" w:rsidRDefault="005C2915" w:rsidP="005C2915">
      <w:r w:rsidRPr="00B5189C">
        <w:t>Column B: Road Name</w:t>
      </w:r>
    </w:p>
    <w:p w14:paraId="3E627B0A" w14:textId="77777777" w:rsidR="005C2915" w:rsidRPr="00B5189C" w:rsidRDefault="005C2915" w:rsidP="005C2915">
      <w:r w:rsidRPr="00B5189C">
        <w:t xml:space="preserve">Column C: Starting </w:t>
      </w:r>
      <w:proofErr w:type="gramStart"/>
      <w:r w:rsidRPr="00B5189C">
        <w:t>point</w:t>
      </w:r>
      <w:proofErr w:type="gramEnd"/>
    </w:p>
    <w:p w14:paraId="6316FA89" w14:textId="77777777" w:rsidR="005C2915" w:rsidRPr="00B5189C" w:rsidRDefault="005C2915" w:rsidP="005C2915">
      <w:r w:rsidRPr="00B5189C">
        <w:t xml:space="preserve">Column D: Ending </w:t>
      </w:r>
      <w:proofErr w:type="gramStart"/>
      <w:r w:rsidRPr="00B5189C">
        <w:t>point</w:t>
      </w:r>
      <w:proofErr w:type="gramEnd"/>
    </w:p>
    <w:p w14:paraId="039633B0" w14:textId="77777777" w:rsidR="005C2915" w:rsidRPr="00B5189C" w:rsidRDefault="005C2915" w:rsidP="005C2915">
      <w:r w:rsidRPr="00B5189C">
        <w:t>Column E: Length in miles</w:t>
      </w:r>
    </w:p>
    <w:p w14:paraId="34499937" w14:textId="77777777" w:rsidR="005C2915" w:rsidRPr="00B5189C" w:rsidRDefault="005C2915" w:rsidP="005C2915">
      <w:r w:rsidRPr="00B5189C">
        <w:t>Column F: Nominal width in feet</w:t>
      </w:r>
    </w:p>
    <w:p w14:paraId="0687A841" w14:textId="77777777" w:rsidR="005C2915" w:rsidRPr="00B5189C" w:rsidRDefault="005C2915" w:rsidP="005C2915">
      <w:r w:rsidRPr="00B5189C">
        <w:t>Column G: Surfacing type</w:t>
      </w:r>
    </w:p>
    <w:p w14:paraId="1D4E6DDA" w14:textId="77777777" w:rsidR="005C2915" w:rsidRPr="00B5189C" w:rsidRDefault="005C2915" w:rsidP="005C2915">
      <w:r w:rsidRPr="00B5189C">
        <w:t xml:space="preserve">Column H: For unpaved road sections, enter “Y” if stabilized, “N” if </w:t>
      </w:r>
      <w:proofErr w:type="spellStart"/>
      <w:proofErr w:type="gramStart"/>
      <w:r w:rsidRPr="00B5189C">
        <w:t>unstabilized</w:t>
      </w:r>
      <w:proofErr w:type="spellEnd"/>
      <w:proofErr w:type="gramEnd"/>
    </w:p>
    <w:p w14:paraId="64D90C6D" w14:textId="77777777" w:rsidR="005C2915" w:rsidRPr="00B5189C" w:rsidRDefault="005C2915" w:rsidP="005C2915">
      <w:r w:rsidRPr="00B5189C">
        <w:t>Column I: General surface condition (A, B, C, D, F)</w:t>
      </w:r>
    </w:p>
    <w:p w14:paraId="75BE8F54" w14:textId="77777777" w:rsidR="005C2915" w:rsidRPr="00B5189C" w:rsidRDefault="005C2915" w:rsidP="005C2915">
      <w:r w:rsidRPr="00B5189C">
        <w:t>Column J: Enter PASER condition rating, if known</w:t>
      </w:r>
    </w:p>
    <w:p w14:paraId="2A8D92A3" w14:textId="77777777" w:rsidR="005C2915" w:rsidRPr="00B5189C" w:rsidRDefault="005C2915" w:rsidP="005C2915">
      <w:r w:rsidRPr="00B5189C">
        <w:t xml:space="preserve">Column K: If shoulder is present, enter surfacing </w:t>
      </w:r>
      <w:proofErr w:type="gramStart"/>
      <w:r w:rsidRPr="00B5189C">
        <w:t>type</w:t>
      </w:r>
      <w:proofErr w:type="gramEnd"/>
    </w:p>
    <w:p w14:paraId="143F3A47" w14:textId="77777777" w:rsidR="005C2915" w:rsidRPr="00B5189C" w:rsidRDefault="005C2915" w:rsidP="005C2915">
      <w:r w:rsidRPr="00B5189C">
        <w:t xml:space="preserve">Column L: If shoulder is present, enter shoulder </w:t>
      </w:r>
      <w:proofErr w:type="gramStart"/>
      <w:r w:rsidRPr="00B5189C">
        <w:t>width</w:t>
      </w:r>
      <w:proofErr w:type="gramEnd"/>
    </w:p>
    <w:p w14:paraId="58AB7F12" w14:textId="77777777" w:rsidR="005C2915" w:rsidRPr="00B5189C" w:rsidRDefault="005C2915" w:rsidP="005C2915">
      <w:r w:rsidRPr="00B5189C">
        <w:t xml:space="preserve">Column M: Enter nominal right-of-way width for the majority of the road </w:t>
      </w:r>
      <w:proofErr w:type="gramStart"/>
      <w:r w:rsidRPr="00B5189C">
        <w:t>section</w:t>
      </w:r>
      <w:proofErr w:type="gramEnd"/>
    </w:p>
    <w:p w14:paraId="4636C81B" w14:textId="77777777" w:rsidR="005C2915" w:rsidRPr="00B5189C" w:rsidRDefault="005C2915" w:rsidP="005C2915">
      <w:r w:rsidRPr="00B5189C">
        <w:t>Column N: Enter functional class (Major Collector, Minor Collector, etc.)</w:t>
      </w:r>
    </w:p>
    <w:p w14:paraId="3EA7833C" w14:textId="77777777" w:rsidR="005C2915" w:rsidRPr="00B5189C" w:rsidRDefault="005C2915" w:rsidP="005C2915">
      <w:r w:rsidRPr="00B5189C">
        <w:t>Column O: Enter Average Annual Daily Traffic, if known</w:t>
      </w:r>
    </w:p>
    <w:p w14:paraId="3B625CF4" w14:textId="77777777" w:rsidR="005C2915" w:rsidRPr="00B5189C" w:rsidRDefault="005C2915" w:rsidP="005C2915">
      <w:r w:rsidRPr="00B5189C">
        <w:t>Column P: Enter percentage of trucks, if known</w:t>
      </w:r>
    </w:p>
    <w:p w14:paraId="4794D368" w14:textId="77777777" w:rsidR="005C2915" w:rsidRPr="00B5189C" w:rsidRDefault="005C2915" w:rsidP="005C2915">
      <w:r w:rsidRPr="00B5189C">
        <w:lastRenderedPageBreak/>
        <w:t>Column Q: Enter judgment of structural capacity (Good-Fair-Poor)</w:t>
      </w:r>
    </w:p>
    <w:p w14:paraId="337F23A9" w14:textId="77777777" w:rsidR="005C2915" w:rsidRPr="00B5189C" w:rsidRDefault="005C2915" w:rsidP="005C2915">
      <w:r w:rsidRPr="00B5189C">
        <w:t>Column R: Enter judgment of drainage condition (Good-Fair-Poor)</w:t>
      </w:r>
    </w:p>
    <w:p w14:paraId="2F87CCEF" w14:textId="77777777" w:rsidR="005C2915" w:rsidRPr="00B5189C" w:rsidRDefault="005C2915" w:rsidP="005C2915">
      <w:r w:rsidRPr="00B5189C">
        <w:t>Column S: Enter drainage type (Open Ditch, Storm Sewer)</w:t>
      </w:r>
    </w:p>
    <w:p w14:paraId="07CDABB1" w14:textId="77777777" w:rsidR="005C2915" w:rsidRPr="00B5189C" w:rsidRDefault="005C2915" w:rsidP="005C2915">
      <w:r w:rsidRPr="00B5189C">
        <w:t xml:space="preserve">Column T: Enter nominal ditch </w:t>
      </w:r>
      <w:proofErr w:type="gramStart"/>
      <w:r w:rsidRPr="00B5189C">
        <w:t>width</w:t>
      </w:r>
      <w:proofErr w:type="gramEnd"/>
    </w:p>
    <w:p w14:paraId="784067FC" w14:textId="77777777" w:rsidR="005C2915" w:rsidRPr="00B5189C" w:rsidRDefault="005C2915" w:rsidP="005C2915">
      <w:r w:rsidRPr="00B5189C">
        <w:t xml:space="preserve">Column U: Enter “Y” if curb is present, “N” if not </w:t>
      </w:r>
      <w:proofErr w:type="gramStart"/>
      <w:r w:rsidRPr="00B5189C">
        <w:t>present</w:t>
      </w:r>
      <w:proofErr w:type="gramEnd"/>
    </w:p>
    <w:p w14:paraId="59E221B6" w14:textId="77777777" w:rsidR="005C2915" w:rsidRPr="00B5189C" w:rsidRDefault="005C2915" w:rsidP="005C2915">
      <w:r w:rsidRPr="00B5189C">
        <w:t>Column V: Enter judgment of Cross Section Geometry (Good-Fair-Poor)</w:t>
      </w:r>
    </w:p>
    <w:p w14:paraId="53342400" w14:textId="77777777" w:rsidR="005C2915" w:rsidRPr="00B5189C" w:rsidRDefault="005C2915" w:rsidP="005C2915">
      <w:r w:rsidRPr="00B5189C">
        <w:t>Column W: Enter judgment of Horizontal Alignment (Good-Fair-Poor)</w:t>
      </w:r>
    </w:p>
    <w:p w14:paraId="1255E886" w14:textId="77777777" w:rsidR="005C2915" w:rsidRPr="00B5189C" w:rsidRDefault="005C2915" w:rsidP="005C2915">
      <w:r w:rsidRPr="00B5189C">
        <w:t>Column X: Enter judgment of Vertical Alignment (Good-Fair-Poor)</w:t>
      </w:r>
    </w:p>
    <w:p w14:paraId="04C60BF7" w14:textId="77777777" w:rsidR="005C2915" w:rsidRPr="00B5189C" w:rsidRDefault="005C2915" w:rsidP="005C2915">
      <w:r w:rsidRPr="00B5189C">
        <w:t xml:space="preserve">Column Y: </w:t>
      </w:r>
      <w:proofErr w:type="spellStart"/>
      <w:r w:rsidRPr="00B5189C">
        <w:t>Foreslope</w:t>
      </w:r>
      <w:proofErr w:type="spellEnd"/>
      <w:r w:rsidRPr="00B5189C">
        <w:t xml:space="preserve"> - Enter nominal Horizontal distance for each 1-foot vertical fall (e.g., Enter “3” for 3:1 slope)</w:t>
      </w:r>
    </w:p>
    <w:p w14:paraId="3CC5A772" w14:textId="77777777" w:rsidR="005C2915" w:rsidRPr="00B5189C" w:rsidRDefault="005C2915" w:rsidP="005C2915">
      <w:r w:rsidRPr="00B5189C">
        <w:t>Column Z: Backslope - Enter nominal Horizontal distance for each 1-foot vertical fall (e.g., Enter “2” for 2:1 slope)</w:t>
      </w:r>
    </w:p>
    <w:p w14:paraId="05B59A68" w14:textId="77777777" w:rsidR="005C2915" w:rsidRPr="00B5189C" w:rsidRDefault="005C2915" w:rsidP="005C2915">
      <w:r w:rsidRPr="00B5189C">
        <w:t xml:space="preserve">Column AA: Enter “Y” if centerline pavement markings are in place, “N” if no centerline </w:t>
      </w:r>
      <w:proofErr w:type="gramStart"/>
      <w:r w:rsidRPr="00B5189C">
        <w:t>markings</w:t>
      </w:r>
      <w:proofErr w:type="gramEnd"/>
    </w:p>
    <w:p w14:paraId="22F14107" w14:textId="77777777" w:rsidR="005C2915" w:rsidRPr="00B5189C" w:rsidRDefault="005C2915" w:rsidP="005C2915">
      <w:r w:rsidRPr="00B5189C">
        <w:t xml:space="preserve">Column AB: Enter “Y” if edge line pavement markings are in place, “N” if no edge line </w:t>
      </w:r>
      <w:proofErr w:type="gramStart"/>
      <w:r w:rsidRPr="00B5189C">
        <w:t>markings</w:t>
      </w:r>
      <w:proofErr w:type="gramEnd"/>
    </w:p>
    <w:p w14:paraId="1C587AB1" w14:textId="77777777" w:rsidR="005C2915" w:rsidRPr="00B5189C" w:rsidRDefault="005C2915" w:rsidP="005C2915">
      <w:r w:rsidRPr="00B5189C">
        <w:t xml:space="preserve">Column AC: Enter judgment (Yes, No) of whether road segment meets standards for roadside </w:t>
      </w:r>
      <w:proofErr w:type="gramStart"/>
      <w:r w:rsidRPr="00B5189C">
        <w:t>safety</w:t>
      </w:r>
      <w:proofErr w:type="gramEnd"/>
    </w:p>
    <w:p w14:paraId="0967A747" w14:textId="77777777" w:rsidR="005C2915" w:rsidRPr="00B5189C" w:rsidRDefault="005C2915" w:rsidP="005C2915"/>
    <w:p w14:paraId="68891380" w14:textId="77777777" w:rsidR="005C2915" w:rsidRPr="00B5189C" w:rsidRDefault="005C2915" w:rsidP="005C2915">
      <w:r w:rsidRPr="00B5189C">
        <w:t>Notes for Inventory Sheet</w:t>
      </w:r>
    </w:p>
    <w:p w14:paraId="6DBE04FE" w14:textId="77777777" w:rsidR="005C2915" w:rsidRPr="00B5189C" w:rsidRDefault="005C2915" w:rsidP="005C2915">
      <w:pPr>
        <w:pStyle w:val="ListParagraph"/>
        <w:numPr>
          <w:ilvl w:val="0"/>
          <w:numId w:val="23"/>
        </w:numPr>
      </w:pPr>
      <w:r w:rsidRPr="00B5189C">
        <w:t>See “Definitions” sheet (Sheet 4) for definitions, abbreviations, and explanations for entering data in the Inventory Sheet.</w:t>
      </w:r>
    </w:p>
    <w:p w14:paraId="2DD268E7" w14:textId="77777777" w:rsidR="005C2915" w:rsidRPr="00B5189C" w:rsidRDefault="005C2915" w:rsidP="005C2915">
      <w:pPr>
        <w:pStyle w:val="ListParagraph"/>
        <w:numPr>
          <w:ilvl w:val="0"/>
          <w:numId w:val="23"/>
        </w:numPr>
      </w:pPr>
      <w:r w:rsidRPr="00B5189C">
        <w:t>Columns may be added, removed, or renamed to suit each county’s road network.</w:t>
      </w:r>
    </w:p>
    <w:p w14:paraId="7C0F3DA8" w14:textId="77777777" w:rsidR="005C2915" w:rsidRPr="00B5189C" w:rsidRDefault="005C2915" w:rsidP="005C2915">
      <w:pPr>
        <w:pStyle w:val="ListParagraph"/>
        <w:numPr>
          <w:ilvl w:val="0"/>
          <w:numId w:val="23"/>
        </w:numPr>
      </w:pPr>
      <w:r w:rsidRPr="00B5189C">
        <w:t>The Inventory Sheet is set up as a Table in Excel. This allows the user to sort the data as desired by clicking on the down arrow at the top of each column. For example, the data can be sorted to group all roads having same surface type, then further sorted as to general condition. As another example, the data can be sorted to group all Major Collector roads by surface type, general condition, and structural adequacy.</w:t>
      </w:r>
    </w:p>
    <w:p w14:paraId="6FBD4AC4" w14:textId="3A1DD447" w:rsidR="005C2915" w:rsidRPr="00B5189C" w:rsidRDefault="005C2915" w:rsidP="005C2915">
      <w:pPr>
        <w:pStyle w:val="ListParagraph"/>
        <w:numPr>
          <w:ilvl w:val="0"/>
          <w:numId w:val="23"/>
        </w:numPr>
      </w:pPr>
      <w:r w:rsidRPr="00B5189C">
        <w:t xml:space="preserve">The table is set to accommodate up to </w:t>
      </w:r>
      <w:r w:rsidR="0010608D">
        <w:t>20</w:t>
      </w:r>
      <w:r w:rsidRPr="00B5189C">
        <w:t>0 road sections. This can be expanded, if necessary.</w:t>
      </w:r>
    </w:p>
    <w:p w14:paraId="4BEA4168" w14:textId="77777777" w:rsidR="005C2915" w:rsidRPr="00B5189C" w:rsidRDefault="005C2915" w:rsidP="005C2915"/>
    <w:p w14:paraId="74DC0486" w14:textId="77777777" w:rsidR="005C2915" w:rsidRPr="00B5189C" w:rsidRDefault="005C2915" w:rsidP="005C2915">
      <w:pPr>
        <w:pStyle w:val="ListParagraph"/>
        <w:numPr>
          <w:ilvl w:val="0"/>
          <w:numId w:val="22"/>
        </w:numPr>
        <w:rPr>
          <w:b/>
          <w:bCs/>
        </w:rPr>
      </w:pPr>
      <w:r w:rsidRPr="00B5189C">
        <w:rPr>
          <w:b/>
          <w:bCs/>
        </w:rPr>
        <w:t>Summations Sheet</w:t>
      </w:r>
    </w:p>
    <w:p w14:paraId="37A68F67" w14:textId="77777777" w:rsidR="005C2915" w:rsidRPr="00B5189C" w:rsidRDefault="005C2915" w:rsidP="005C2915">
      <w:pPr>
        <w:ind w:firstLine="360"/>
      </w:pPr>
      <w:r w:rsidRPr="00B5189C">
        <w:t xml:space="preserve">This sheet is provided to allow the user to display data summations as desired. Two possible summations are provided in two tables, but these can be revised or deleted. Data in these two tables are automatically gathered from the Inventory sheet. Additional or revised tables created by the user can either be set up to automatically gather data from the Inventory sheet, or the Inventory sheet can be sorted as desired and summations taken from the Inventory sheet by clicking on a column header, then highlighting the values and seeing the sum along the bottom bar of the spreadsheet. For example, click on the Functional Class column header to sort the roads by functional class. Then, highlight the mileage in the Length column and see the total length of roads with that functional classification shown along the bottom bar. </w:t>
      </w:r>
    </w:p>
    <w:p w14:paraId="0BD82CAD" w14:textId="77777777" w:rsidR="005C2915" w:rsidRPr="00B5189C" w:rsidRDefault="005C2915" w:rsidP="005C2915"/>
    <w:p w14:paraId="7F369C8B" w14:textId="77777777" w:rsidR="005C2915" w:rsidRPr="00B5189C" w:rsidRDefault="005C2915" w:rsidP="005C2915">
      <w:pPr>
        <w:pStyle w:val="ListParagraph"/>
        <w:numPr>
          <w:ilvl w:val="0"/>
          <w:numId w:val="22"/>
        </w:numPr>
        <w:rPr>
          <w:b/>
          <w:bCs/>
        </w:rPr>
      </w:pPr>
      <w:r w:rsidRPr="00B5189C">
        <w:rPr>
          <w:b/>
          <w:bCs/>
        </w:rPr>
        <w:t>Pivot Tables Sheet</w:t>
      </w:r>
    </w:p>
    <w:p w14:paraId="6D208D6F" w14:textId="6AA8A797" w:rsidR="005C2915" w:rsidRPr="00B5189C" w:rsidRDefault="005C2915" w:rsidP="005C2915">
      <w:pPr>
        <w:pStyle w:val="ListParagraph"/>
        <w:ind w:left="0" w:firstLine="360"/>
      </w:pPr>
      <w:r w:rsidRPr="00B5189C">
        <w:t xml:space="preserve">This sheet is provided as a place for any desired pivot tables. In Excel, pivot tables allow the user to display data from the Inventory Sheet in almost unlimited ways. For example, a pivot table can easily be created to show surface type, surface condition, drainage condition, etc., for </w:t>
      </w:r>
      <w:r w:rsidRPr="00B5189C">
        <w:lastRenderedPageBreak/>
        <w:t>each roadway classification. The data can be shown in a table and then exhibited as a chart, e.g., a bar chart or a pie chart.</w:t>
      </w:r>
    </w:p>
    <w:p w14:paraId="14DECECB" w14:textId="77777777" w:rsidR="005C2915" w:rsidRPr="00B5189C" w:rsidRDefault="005C2915" w:rsidP="005C2915">
      <w:pPr>
        <w:pStyle w:val="ListParagraph"/>
        <w:ind w:left="0" w:firstLine="360"/>
      </w:pPr>
      <w:r w:rsidRPr="00B5189C">
        <w:t>Pivot tables are already provided to display the following:</w:t>
      </w:r>
    </w:p>
    <w:p w14:paraId="42AFF1C6" w14:textId="77777777" w:rsidR="005C2915" w:rsidRPr="00B5189C" w:rsidRDefault="005C2915" w:rsidP="005C2915">
      <w:pPr>
        <w:pStyle w:val="ListParagraph"/>
        <w:numPr>
          <w:ilvl w:val="1"/>
          <w:numId w:val="22"/>
        </w:numPr>
      </w:pPr>
      <w:r w:rsidRPr="00B5189C">
        <w:t>Miles of each Surfacing Type by Condition rating</w:t>
      </w:r>
    </w:p>
    <w:p w14:paraId="72DB2353" w14:textId="77777777" w:rsidR="005C2915" w:rsidRPr="00B5189C" w:rsidRDefault="005C2915" w:rsidP="005C2915">
      <w:pPr>
        <w:pStyle w:val="ListParagraph"/>
        <w:numPr>
          <w:ilvl w:val="1"/>
          <w:numId w:val="22"/>
        </w:numPr>
      </w:pPr>
      <w:r w:rsidRPr="00B5189C">
        <w:t>Miles of each Functional Class by Condition rating</w:t>
      </w:r>
    </w:p>
    <w:p w14:paraId="5BE724A8" w14:textId="77777777" w:rsidR="005C2915" w:rsidRPr="00B5189C" w:rsidRDefault="005C2915" w:rsidP="005C2915">
      <w:pPr>
        <w:pStyle w:val="ListParagraph"/>
        <w:numPr>
          <w:ilvl w:val="1"/>
          <w:numId w:val="22"/>
        </w:numPr>
      </w:pPr>
      <w:r w:rsidRPr="00B5189C">
        <w:t>Miles of each Surfacing Type</w:t>
      </w:r>
    </w:p>
    <w:p w14:paraId="4D762476" w14:textId="77777777" w:rsidR="005C2915" w:rsidRPr="00B5189C" w:rsidRDefault="005C2915" w:rsidP="005C2915">
      <w:pPr>
        <w:pStyle w:val="ListParagraph"/>
        <w:numPr>
          <w:ilvl w:val="1"/>
          <w:numId w:val="22"/>
        </w:numPr>
      </w:pPr>
      <w:r w:rsidRPr="00B5189C">
        <w:t>Miles of Bituminous surfaces by Condition rating</w:t>
      </w:r>
    </w:p>
    <w:p w14:paraId="48619E21" w14:textId="77777777" w:rsidR="005C2915" w:rsidRPr="00B5189C" w:rsidRDefault="005C2915" w:rsidP="005C2915">
      <w:pPr>
        <w:pStyle w:val="ListParagraph"/>
        <w:numPr>
          <w:ilvl w:val="1"/>
          <w:numId w:val="22"/>
        </w:numPr>
      </w:pPr>
      <w:r w:rsidRPr="00B5189C">
        <w:t>Miles of Bituminous+2 surfaces by Condition rating</w:t>
      </w:r>
    </w:p>
    <w:p w14:paraId="63FC3AF7" w14:textId="77777777" w:rsidR="005C2915" w:rsidRPr="00B5189C" w:rsidRDefault="005C2915" w:rsidP="005C2915">
      <w:pPr>
        <w:pStyle w:val="ListParagraph"/>
        <w:numPr>
          <w:ilvl w:val="1"/>
          <w:numId w:val="22"/>
        </w:numPr>
      </w:pPr>
      <w:r w:rsidRPr="00B5189C">
        <w:t>Miles of Crushed Gravel surfaces by Condition rating</w:t>
      </w:r>
    </w:p>
    <w:p w14:paraId="5E6F13E8" w14:textId="77777777" w:rsidR="005C2915" w:rsidRPr="00B5189C" w:rsidRDefault="005C2915" w:rsidP="005C2915">
      <w:pPr>
        <w:pStyle w:val="ListParagraph"/>
        <w:numPr>
          <w:ilvl w:val="1"/>
          <w:numId w:val="22"/>
        </w:numPr>
      </w:pPr>
      <w:r w:rsidRPr="00B5189C">
        <w:t>Miles of Hot Mix surfaces by Condition rating</w:t>
      </w:r>
    </w:p>
    <w:p w14:paraId="665BA6FC" w14:textId="77777777" w:rsidR="005C2915" w:rsidRPr="00B5189C" w:rsidRDefault="005C2915" w:rsidP="005C2915">
      <w:pPr>
        <w:pStyle w:val="ListParagraph"/>
        <w:numPr>
          <w:ilvl w:val="1"/>
          <w:numId w:val="22"/>
        </w:numPr>
      </w:pPr>
      <w:r w:rsidRPr="00B5189C">
        <w:t>Miles of Mixed surface types by Condition rating</w:t>
      </w:r>
    </w:p>
    <w:p w14:paraId="65220D7A" w14:textId="77777777" w:rsidR="005C2915" w:rsidRPr="00B5189C" w:rsidRDefault="005C2915" w:rsidP="005C2915">
      <w:pPr>
        <w:pStyle w:val="ListParagraph"/>
        <w:numPr>
          <w:ilvl w:val="1"/>
          <w:numId w:val="22"/>
        </w:numPr>
      </w:pPr>
      <w:r w:rsidRPr="00B5189C">
        <w:t>Miles of Sand surfaces by Condition rating</w:t>
      </w:r>
    </w:p>
    <w:p w14:paraId="666BEBCB" w14:textId="77777777" w:rsidR="005C2915" w:rsidRPr="00B5189C" w:rsidRDefault="005C2915" w:rsidP="005C2915">
      <w:pPr>
        <w:ind w:left="360"/>
      </w:pPr>
      <w:r w:rsidRPr="00B5189C">
        <w:t xml:space="preserve">After data is entered in the Inventory sheet, right click </w:t>
      </w:r>
      <w:bookmarkStart w:id="53" w:name="_Hlk159321007"/>
      <w:r w:rsidRPr="00B5189C">
        <w:t>on the header of each Pivot Table, and select ‘Refresh’ from the pull-down menu.</w:t>
      </w:r>
      <w:bookmarkEnd w:id="53"/>
      <w:r w:rsidRPr="00B5189C">
        <w:t xml:space="preserve"> Likewise, as data is added or revised on the Inventory sheet, right click on the header of each Pivot </w:t>
      </w:r>
      <w:proofErr w:type="gramStart"/>
      <w:r w:rsidRPr="00B5189C">
        <w:t>Table</w:t>
      </w:r>
      <w:proofErr w:type="gramEnd"/>
      <w:r w:rsidRPr="00B5189C">
        <w:t xml:space="preserve"> and select ‘Refresh’ from the pull-down menu to refresh the Pivot Table.</w:t>
      </w:r>
    </w:p>
    <w:p w14:paraId="5541A8DB" w14:textId="77777777" w:rsidR="005C2915" w:rsidRPr="00B5189C" w:rsidRDefault="005C2915" w:rsidP="005C2915">
      <w:pPr>
        <w:ind w:left="360"/>
      </w:pPr>
      <w:r w:rsidRPr="00B5189C">
        <w:tab/>
        <w:t xml:space="preserve">Pivot Tables can be set up to show data as desired by the user with a basic knowledge of MS Excel. The provided Pivot Tables can be deleted, and new tables created, if desired. </w:t>
      </w:r>
    </w:p>
    <w:p w14:paraId="52F7B8CB" w14:textId="77777777" w:rsidR="005C2915" w:rsidRPr="00B5189C" w:rsidRDefault="005C2915" w:rsidP="005C2915">
      <w:pPr>
        <w:pStyle w:val="ListParagraph"/>
        <w:ind w:left="0" w:firstLine="360"/>
      </w:pPr>
    </w:p>
    <w:p w14:paraId="0479186B" w14:textId="77777777" w:rsidR="005C2915" w:rsidRPr="00B5189C" w:rsidRDefault="005C2915" w:rsidP="005C2915">
      <w:pPr>
        <w:pStyle w:val="ListParagraph"/>
        <w:numPr>
          <w:ilvl w:val="0"/>
          <w:numId w:val="22"/>
        </w:numPr>
        <w:rPr>
          <w:b/>
          <w:bCs/>
        </w:rPr>
      </w:pPr>
      <w:r w:rsidRPr="00B5189C">
        <w:rPr>
          <w:b/>
          <w:bCs/>
        </w:rPr>
        <w:t>Definitions Sheet</w:t>
      </w:r>
    </w:p>
    <w:p w14:paraId="34AA7E17" w14:textId="77777777" w:rsidR="005C2915" w:rsidRPr="00B5189C" w:rsidRDefault="005C2915" w:rsidP="005C2915">
      <w:pPr>
        <w:ind w:left="360" w:firstLine="360"/>
      </w:pPr>
      <w:r w:rsidRPr="00B5189C">
        <w:t xml:space="preserve">This sheet contains definitions of terms and abbreviations to be used for entering data into the Inventory Sheet. </w:t>
      </w:r>
    </w:p>
    <w:p w14:paraId="0BB3FB32" w14:textId="77777777" w:rsidR="005C2915" w:rsidRPr="00B5189C" w:rsidRDefault="005C2915" w:rsidP="005C2915"/>
    <w:p w14:paraId="12B8618B" w14:textId="77777777" w:rsidR="005C2915" w:rsidRPr="00B5189C" w:rsidRDefault="005C2915" w:rsidP="005C2915">
      <w:pPr>
        <w:pStyle w:val="ListParagraph"/>
        <w:numPr>
          <w:ilvl w:val="0"/>
          <w:numId w:val="22"/>
        </w:numPr>
        <w:rPr>
          <w:b/>
          <w:bCs/>
        </w:rPr>
      </w:pPr>
      <w:r w:rsidRPr="00B5189C">
        <w:rPr>
          <w:b/>
          <w:bCs/>
        </w:rPr>
        <w:t>Historical Data Sheet</w:t>
      </w:r>
    </w:p>
    <w:p w14:paraId="4682C3B3" w14:textId="77777777" w:rsidR="005C2915" w:rsidRPr="00B5189C" w:rsidRDefault="005C2915" w:rsidP="005C2915">
      <w:pPr>
        <w:ind w:left="360" w:firstLine="360"/>
      </w:pPr>
      <w:r w:rsidRPr="00B5189C">
        <w:t>This sheet is provided to track various metrics if so desired. It is a convenient way to track costs and quantities over several years to identify trends. Data from this sheet can be entered into the County Engineers Report for submission to KDOT.</w:t>
      </w:r>
    </w:p>
    <w:p w14:paraId="219A7854" w14:textId="77777777" w:rsidR="005C2915" w:rsidRPr="00B5189C" w:rsidRDefault="005C2915" w:rsidP="005C2915"/>
    <w:p w14:paraId="3E07013D" w14:textId="77777777" w:rsidR="005C2915" w:rsidRPr="00B5189C" w:rsidRDefault="005C2915" w:rsidP="005C2915">
      <w:pPr>
        <w:pStyle w:val="ListParagraph"/>
        <w:numPr>
          <w:ilvl w:val="0"/>
          <w:numId w:val="22"/>
        </w:numPr>
        <w:rPr>
          <w:b/>
          <w:bCs/>
        </w:rPr>
      </w:pPr>
      <w:r w:rsidRPr="00B5189C">
        <w:rPr>
          <w:b/>
          <w:bCs/>
        </w:rPr>
        <w:t>Additional sheets for Pivot Charts</w:t>
      </w:r>
    </w:p>
    <w:p w14:paraId="22AB8D18" w14:textId="0E0BA33E" w:rsidR="005C2915" w:rsidRPr="00B5189C" w:rsidRDefault="005C2915" w:rsidP="002A25E8">
      <w:pPr>
        <w:ind w:left="360" w:firstLine="360"/>
      </w:pPr>
      <w:r w:rsidRPr="00B5189C">
        <w:t>Additional sheets are provided to display Pivot Charts from data in the Pivot Tables. Several sheets are provided showing pie charts of various metrics. The provided Pivot Charts can be deleted and/or additional charts can be created by the user, as desir</w:t>
      </w:r>
      <w:r w:rsidR="0067658A" w:rsidRPr="00B5189C">
        <w:t>ed.</w:t>
      </w:r>
    </w:p>
    <w:p w14:paraId="49B6A9D9" w14:textId="128F951C" w:rsidR="006C048B" w:rsidRPr="00B5189C" w:rsidRDefault="006C048B" w:rsidP="00B77304">
      <w:pPr>
        <w:pStyle w:val="Heading1"/>
        <w:jc w:val="center"/>
        <w:rPr>
          <w:b w:val="0"/>
          <w:bCs w:val="0"/>
          <w:sz w:val="24"/>
        </w:rPr>
      </w:pPr>
    </w:p>
    <w:p w14:paraId="7F9EC8B0" w14:textId="77777777" w:rsidR="006C048B" w:rsidRDefault="006C048B" w:rsidP="0066158F"/>
    <w:p w14:paraId="3DFA9FC1" w14:textId="77777777" w:rsidR="00CE3F29" w:rsidRPr="00CE3F29" w:rsidRDefault="00CE3F29" w:rsidP="002E3482">
      <w:pPr>
        <w:pStyle w:val="Heading1"/>
      </w:pPr>
    </w:p>
    <w:sectPr w:rsidR="00CE3F29" w:rsidRPr="00CE3F29" w:rsidSect="00531EB1">
      <w:footerReference w:type="default" r:id="rId13"/>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F9B0E" w14:textId="77777777" w:rsidR="00E07A26" w:rsidRDefault="00E07A26" w:rsidP="00F85DDC">
      <w:r>
        <w:separator/>
      </w:r>
    </w:p>
  </w:endnote>
  <w:endnote w:type="continuationSeparator" w:id="0">
    <w:p w14:paraId="1DA965D7" w14:textId="77777777" w:rsidR="00E07A26" w:rsidRDefault="00E07A26" w:rsidP="00F8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C637" w14:textId="77777777" w:rsidR="000143E9" w:rsidRDefault="00014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6E0F4" w14:textId="77777777" w:rsidR="000143E9" w:rsidRDefault="0001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A68D" w14:textId="77777777" w:rsidR="000143E9" w:rsidRDefault="000143E9">
    <w:pPr>
      <w:pStyle w:val="Footer"/>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A399" w14:textId="77777777" w:rsidR="000143E9" w:rsidRDefault="000143E9">
    <w:pPr>
      <w:pStyle w:val="Header"/>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0143E9" w14:paraId="7086F8F6" w14:textId="77777777">
      <w:tc>
        <w:tcPr>
          <w:tcW w:w="918" w:type="dxa"/>
        </w:tcPr>
        <w:p w14:paraId="3DA5EDC3" w14:textId="77777777" w:rsidR="000143E9" w:rsidRPr="0016475F" w:rsidRDefault="000143E9">
          <w:pPr>
            <w:pStyle w:val="Footer"/>
            <w:jc w:val="right"/>
            <w:rPr>
              <w:b/>
              <w:color w:val="000000"/>
              <w:sz w:val="32"/>
              <w:szCs w:val="32"/>
            </w:rPr>
          </w:pPr>
          <w:r w:rsidRPr="0016475F">
            <w:rPr>
              <w:color w:val="000000"/>
            </w:rPr>
            <w:fldChar w:fldCharType="begin"/>
          </w:r>
          <w:r w:rsidRPr="0016475F">
            <w:rPr>
              <w:color w:val="000000"/>
            </w:rPr>
            <w:instrText xml:space="preserve"> PAGE   \* MERGEFORMAT </w:instrText>
          </w:r>
          <w:r w:rsidRPr="0016475F">
            <w:rPr>
              <w:color w:val="000000"/>
            </w:rPr>
            <w:fldChar w:fldCharType="separate"/>
          </w:r>
          <w:r w:rsidRPr="00D2163E">
            <w:rPr>
              <w:b/>
              <w:noProof/>
              <w:color w:val="000000"/>
              <w:sz w:val="32"/>
              <w:szCs w:val="32"/>
            </w:rPr>
            <w:t>21</w:t>
          </w:r>
          <w:r w:rsidRPr="0016475F">
            <w:rPr>
              <w:color w:val="000000"/>
            </w:rPr>
            <w:fldChar w:fldCharType="end"/>
          </w:r>
        </w:p>
      </w:tc>
      <w:tc>
        <w:tcPr>
          <w:tcW w:w="7938" w:type="dxa"/>
        </w:tcPr>
        <w:p w14:paraId="219F1F78" w14:textId="3C9613F7" w:rsidR="000143E9" w:rsidRDefault="00CE3F29">
          <w:pPr>
            <w:pStyle w:val="Footer"/>
          </w:pPr>
          <w:r>
            <w:t>Road Inventory</w:t>
          </w:r>
          <w:r w:rsidR="000143E9">
            <w:t xml:space="preserve"> Guide</w:t>
          </w:r>
        </w:p>
      </w:tc>
    </w:tr>
  </w:tbl>
  <w:p w14:paraId="0509E251" w14:textId="77777777" w:rsidR="000143E9" w:rsidRDefault="000143E9" w:rsidP="00B83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3C11C" w14:textId="77777777" w:rsidR="00E07A26" w:rsidRDefault="00E07A26" w:rsidP="00F85DDC">
      <w:r>
        <w:separator/>
      </w:r>
    </w:p>
  </w:footnote>
  <w:footnote w:type="continuationSeparator" w:id="0">
    <w:p w14:paraId="22220485" w14:textId="77777777" w:rsidR="00E07A26" w:rsidRDefault="00E07A26" w:rsidP="00F85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09C7"/>
    <w:multiLevelType w:val="hybridMultilevel"/>
    <w:tmpl w:val="7004C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F973F2"/>
    <w:multiLevelType w:val="hybridMultilevel"/>
    <w:tmpl w:val="DD9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5BDD"/>
    <w:multiLevelType w:val="hybridMultilevel"/>
    <w:tmpl w:val="FC92F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9D53F8"/>
    <w:multiLevelType w:val="hybridMultilevel"/>
    <w:tmpl w:val="48CE9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3D3416"/>
    <w:multiLevelType w:val="hybridMultilevel"/>
    <w:tmpl w:val="EA5EC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304DAE"/>
    <w:multiLevelType w:val="hybridMultilevel"/>
    <w:tmpl w:val="C7B03F18"/>
    <w:lvl w:ilvl="0" w:tplc="BB8A3E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A5D5C"/>
    <w:multiLevelType w:val="hybridMultilevel"/>
    <w:tmpl w:val="9C6E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73BB3"/>
    <w:multiLevelType w:val="hybridMultilevel"/>
    <w:tmpl w:val="2330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37F2A"/>
    <w:multiLevelType w:val="hybridMultilevel"/>
    <w:tmpl w:val="9796F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C96CE5"/>
    <w:multiLevelType w:val="hybridMultilevel"/>
    <w:tmpl w:val="988E1162"/>
    <w:lvl w:ilvl="0" w:tplc="555C0F0A">
      <w:start w:val="1"/>
      <w:numFmt w:val="bullet"/>
      <w:lvlText w:val="•"/>
      <w:lvlJc w:val="left"/>
      <w:pPr>
        <w:tabs>
          <w:tab w:val="num" w:pos="720"/>
        </w:tabs>
        <w:ind w:left="720" w:hanging="360"/>
      </w:pPr>
      <w:rPr>
        <w:rFonts w:ascii="Arial" w:hAnsi="Arial" w:hint="default"/>
      </w:rPr>
    </w:lvl>
    <w:lvl w:ilvl="1" w:tplc="4F0CD60C" w:tentative="1">
      <w:start w:val="1"/>
      <w:numFmt w:val="bullet"/>
      <w:lvlText w:val="•"/>
      <w:lvlJc w:val="left"/>
      <w:pPr>
        <w:tabs>
          <w:tab w:val="num" w:pos="1440"/>
        </w:tabs>
        <w:ind w:left="1440" w:hanging="360"/>
      </w:pPr>
      <w:rPr>
        <w:rFonts w:ascii="Arial" w:hAnsi="Arial" w:hint="default"/>
      </w:rPr>
    </w:lvl>
    <w:lvl w:ilvl="2" w:tplc="31841368" w:tentative="1">
      <w:start w:val="1"/>
      <w:numFmt w:val="bullet"/>
      <w:lvlText w:val="•"/>
      <w:lvlJc w:val="left"/>
      <w:pPr>
        <w:tabs>
          <w:tab w:val="num" w:pos="2160"/>
        </w:tabs>
        <w:ind w:left="2160" w:hanging="360"/>
      </w:pPr>
      <w:rPr>
        <w:rFonts w:ascii="Arial" w:hAnsi="Arial" w:hint="default"/>
      </w:rPr>
    </w:lvl>
    <w:lvl w:ilvl="3" w:tplc="EB14003C" w:tentative="1">
      <w:start w:val="1"/>
      <w:numFmt w:val="bullet"/>
      <w:lvlText w:val="•"/>
      <w:lvlJc w:val="left"/>
      <w:pPr>
        <w:tabs>
          <w:tab w:val="num" w:pos="2880"/>
        </w:tabs>
        <w:ind w:left="2880" w:hanging="360"/>
      </w:pPr>
      <w:rPr>
        <w:rFonts w:ascii="Arial" w:hAnsi="Arial" w:hint="default"/>
      </w:rPr>
    </w:lvl>
    <w:lvl w:ilvl="4" w:tplc="45507656" w:tentative="1">
      <w:start w:val="1"/>
      <w:numFmt w:val="bullet"/>
      <w:lvlText w:val="•"/>
      <w:lvlJc w:val="left"/>
      <w:pPr>
        <w:tabs>
          <w:tab w:val="num" w:pos="3600"/>
        </w:tabs>
        <w:ind w:left="3600" w:hanging="360"/>
      </w:pPr>
      <w:rPr>
        <w:rFonts w:ascii="Arial" w:hAnsi="Arial" w:hint="default"/>
      </w:rPr>
    </w:lvl>
    <w:lvl w:ilvl="5" w:tplc="4356BC7C" w:tentative="1">
      <w:start w:val="1"/>
      <w:numFmt w:val="bullet"/>
      <w:lvlText w:val="•"/>
      <w:lvlJc w:val="left"/>
      <w:pPr>
        <w:tabs>
          <w:tab w:val="num" w:pos="4320"/>
        </w:tabs>
        <w:ind w:left="4320" w:hanging="360"/>
      </w:pPr>
      <w:rPr>
        <w:rFonts w:ascii="Arial" w:hAnsi="Arial" w:hint="default"/>
      </w:rPr>
    </w:lvl>
    <w:lvl w:ilvl="6" w:tplc="953A6FD4" w:tentative="1">
      <w:start w:val="1"/>
      <w:numFmt w:val="bullet"/>
      <w:lvlText w:val="•"/>
      <w:lvlJc w:val="left"/>
      <w:pPr>
        <w:tabs>
          <w:tab w:val="num" w:pos="5040"/>
        </w:tabs>
        <w:ind w:left="5040" w:hanging="360"/>
      </w:pPr>
      <w:rPr>
        <w:rFonts w:ascii="Arial" w:hAnsi="Arial" w:hint="default"/>
      </w:rPr>
    </w:lvl>
    <w:lvl w:ilvl="7" w:tplc="BAF034F8" w:tentative="1">
      <w:start w:val="1"/>
      <w:numFmt w:val="bullet"/>
      <w:lvlText w:val="•"/>
      <w:lvlJc w:val="left"/>
      <w:pPr>
        <w:tabs>
          <w:tab w:val="num" w:pos="5760"/>
        </w:tabs>
        <w:ind w:left="5760" w:hanging="360"/>
      </w:pPr>
      <w:rPr>
        <w:rFonts w:ascii="Arial" w:hAnsi="Arial" w:hint="default"/>
      </w:rPr>
    </w:lvl>
    <w:lvl w:ilvl="8" w:tplc="707227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A06312"/>
    <w:multiLevelType w:val="hybridMultilevel"/>
    <w:tmpl w:val="CC08F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CF0B70"/>
    <w:multiLevelType w:val="hybridMultilevel"/>
    <w:tmpl w:val="ED9AB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57EF6"/>
    <w:multiLevelType w:val="hybridMultilevel"/>
    <w:tmpl w:val="E2CC51AC"/>
    <w:lvl w:ilvl="0" w:tplc="9AC02602">
      <w:start w:val="1"/>
      <w:numFmt w:val="bullet"/>
      <w:lvlText w:val="•"/>
      <w:lvlJc w:val="left"/>
      <w:pPr>
        <w:tabs>
          <w:tab w:val="num" w:pos="720"/>
        </w:tabs>
        <w:ind w:left="720" w:hanging="360"/>
      </w:pPr>
      <w:rPr>
        <w:rFonts w:ascii="Tahoma" w:hAnsi="Tahoma" w:hint="default"/>
      </w:rPr>
    </w:lvl>
    <w:lvl w:ilvl="1" w:tplc="5D2E30F6" w:tentative="1">
      <w:start w:val="1"/>
      <w:numFmt w:val="bullet"/>
      <w:lvlText w:val="•"/>
      <w:lvlJc w:val="left"/>
      <w:pPr>
        <w:tabs>
          <w:tab w:val="num" w:pos="1440"/>
        </w:tabs>
        <w:ind w:left="1440" w:hanging="360"/>
      </w:pPr>
      <w:rPr>
        <w:rFonts w:ascii="Tahoma" w:hAnsi="Tahoma" w:hint="default"/>
      </w:rPr>
    </w:lvl>
    <w:lvl w:ilvl="2" w:tplc="9CB07906" w:tentative="1">
      <w:start w:val="1"/>
      <w:numFmt w:val="bullet"/>
      <w:lvlText w:val="•"/>
      <w:lvlJc w:val="left"/>
      <w:pPr>
        <w:tabs>
          <w:tab w:val="num" w:pos="2160"/>
        </w:tabs>
        <w:ind w:left="2160" w:hanging="360"/>
      </w:pPr>
      <w:rPr>
        <w:rFonts w:ascii="Tahoma" w:hAnsi="Tahoma" w:hint="default"/>
      </w:rPr>
    </w:lvl>
    <w:lvl w:ilvl="3" w:tplc="537C4DB4" w:tentative="1">
      <w:start w:val="1"/>
      <w:numFmt w:val="bullet"/>
      <w:lvlText w:val="•"/>
      <w:lvlJc w:val="left"/>
      <w:pPr>
        <w:tabs>
          <w:tab w:val="num" w:pos="2880"/>
        </w:tabs>
        <w:ind w:left="2880" w:hanging="360"/>
      </w:pPr>
      <w:rPr>
        <w:rFonts w:ascii="Tahoma" w:hAnsi="Tahoma" w:hint="default"/>
      </w:rPr>
    </w:lvl>
    <w:lvl w:ilvl="4" w:tplc="86002C9C" w:tentative="1">
      <w:start w:val="1"/>
      <w:numFmt w:val="bullet"/>
      <w:lvlText w:val="•"/>
      <w:lvlJc w:val="left"/>
      <w:pPr>
        <w:tabs>
          <w:tab w:val="num" w:pos="3600"/>
        </w:tabs>
        <w:ind w:left="3600" w:hanging="360"/>
      </w:pPr>
      <w:rPr>
        <w:rFonts w:ascii="Tahoma" w:hAnsi="Tahoma" w:hint="default"/>
      </w:rPr>
    </w:lvl>
    <w:lvl w:ilvl="5" w:tplc="E2D8F94A" w:tentative="1">
      <w:start w:val="1"/>
      <w:numFmt w:val="bullet"/>
      <w:lvlText w:val="•"/>
      <w:lvlJc w:val="left"/>
      <w:pPr>
        <w:tabs>
          <w:tab w:val="num" w:pos="4320"/>
        </w:tabs>
        <w:ind w:left="4320" w:hanging="360"/>
      </w:pPr>
      <w:rPr>
        <w:rFonts w:ascii="Tahoma" w:hAnsi="Tahoma" w:hint="default"/>
      </w:rPr>
    </w:lvl>
    <w:lvl w:ilvl="6" w:tplc="31AE40F6" w:tentative="1">
      <w:start w:val="1"/>
      <w:numFmt w:val="bullet"/>
      <w:lvlText w:val="•"/>
      <w:lvlJc w:val="left"/>
      <w:pPr>
        <w:tabs>
          <w:tab w:val="num" w:pos="5040"/>
        </w:tabs>
        <w:ind w:left="5040" w:hanging="360"/>
      </w:pPr>
      <w:rPr>
        <w:rFonts w:ascii="Tahoma" w:hAnsi="Tahoma" w:hint="default"/>
      </w:rPr>
    </w:lvl>
    <w:lvl w:ilvl="7" w:tplc="A7C0F436" w:tentative="1">
      <w:start w:val="1"/>
      <w:numFmt w:val="bullet"/>
      <w:lvlText w:val="•"/>
      <w:lvlJc w:val="left"/>
      <w:pPr>
        <w:tabs>
          <w:tab w:val="num" w:pos="5760"/>
        </w:tabs>
        <w:ind w:left="5760" w:hanging="360"/>
      </w:pPr>
      <w:rPr>
        <w:rFonts w:ascii="Tahoma" w:hAnsi="Tahoma" w:hint="default"/>
      </w:rPr>
    </w:lvl>
    <w:lvl w:ilvl="8" w:tplc="3B6026AE" w:tentative="1">
      <w:start w:val="1"/>
      <w:numFmt w:val="bullet"/>
      <w:lvlText w:val="•"/>
      <w:lvlJc w:val="left"/>
      <w:pPr>
        <w:tabs>
          <w:tab w:val="num" w:pos="6480"/>
        </w:tabs>
        <w:ind w:left="6480" w:hanging="360"/>
      </w:pPr>
      <w:rPr>
        <w:rFonts w:ascii="Tahoma" w:hAnsi="Tahoma" w:hint="default"/>
      </w:rPr>
    </w:lvl>
  </w:abstractNum>
  <w:abstractNum w:abstractNumId="13" w15:restartNumberingAfterBreak="0">
    <w:nsid w:val="5B7156BD"/>
    <w:multiLevelType w:val="hybridMultilevel"/>
    <w:tmpl w:val="B07E7B40"/>
    <w:lvl w:ilvl="0" w:tplc="EB2EFFBC">
      <w:start w:val="1"/>
      <w:numFmt w:val="bullet"/>
      <w:lvlText w:val="•"/>
      <w:lvlJc w:val="left"/>
      <w:pPr>
        <w:tabs>
          <w:tab w:val="num" w:pos="720"/>
        </w:tabs>
        <w:ind w:left="720" w:hanging="360"/>
      </w:pPr>
      <w:rPr>
        <w:rFonts w:ascii="Arial" w:hAnsi="Arial" w:hint="default"/>
      </w:rPr>
    </w:lvl>
    <w:lvl w:ilvl="1" w:tplc="95AA2F48" w:tentative="1">
      <w:start w:val="1"/>
      <w:numFmt w:val="bullet"/>
      <w:lvlText w:val="•"/>
      <w:lvlJc w:val="left"/>
      <w:pPr>
        <w:tabs>
          <w:tab w:val="num" w:pos="1440"/>
        </w:tabs>
        <w:ind w:left="1440" w:hanging="360"/>
      </w:pPr>
      <w:rPr>
        <w:rFonts w:ascii="Arial" w:hAnsi="Arial" w:hint="default"/>
      </w:rPr>
    </w:lvl>
    <w:lvl w:ilvl="2" w:tplc="272C0EFC" w:tentative="1">
      <w:start w:val="1"/>
      <w:numFmt w:val="bullet"/>
      <w:lvlText w:val="•"/>
      <w:lvlJc w:val="left"/>
      <w:pPr>
        <w:tabs>
          <w:tab w:val="num" w:pos="2160"/>
        </w:tabs>
        <w:ind w:left="2160" w:hanging="360"/>
      </w:pPr>
      <w:rPr>
        <w:rFonts w:ascii="Arial" w:hAnsi="Arial" w:hint="default"/>
      </w:rPr>
    </w:lvl>
    <w:lvl w:ilvl="3" w:tplc="440E3A5A" w:tentative="1">
      <w:start w:val="1"/>
      <w:numFmt w:val="bullet"/>
      <w:lvlText w:val="•"/>
      <w:lvlJc w:val="left"/>
      <w:pPr>
        <w:tabs>
          <w:tab w:val="num" w:pos="2880"/>
        </w:tabs>
        <w:ind w:left="2880" w:hanging="360"/>
      </w:pPr>
      <w:rPr>
        <w:rFonts w:ascii="Arial" w:hAnsi="Arial" w:hint="default"/>
      </w:rPr>
    </w:lvl>
    <w:lvl w:ilvl="4" w:tplc="D988B10C" w:tentative="1">
      <w:start w:val="1"/>
      <w:numFmt w:val="bullet"/>
      <w:lvlText w:val="•"/>
      <w:lvlJc w:val="left"/>
      <w:pPr>
        <w:tabs>
          <w:tab w:val="num" w:pos="3600"/>
        </w:tabs>
        <w:ind w:left="3600" w:hanging="360"/>
      </w:pPr>
      <w:rPr>
        <w:rFonts w:ascii="Arial" w:hAnsi="Arial" w:hint="default"/>
      </w:rPr>
    </w:lvl>
    <w:lvl w:ilvl="5" w:tplc="94D88A14" w:tentative="1">
      <w:start w:val="1"/>
      <w:numFmt w:val="bullet"/>
      <w:lvlText w:val="•"/>
      <w:lvlJc w:val="left"/>
      <w:pPr>
        <w:tabs>
          <w:tab w:val="num" w:pos="4320"/>
        </w:tabs>
        <w:ind w:left="4320" w:hanging="360"/>
      </w:pPr>
      <w:rPr>
        <w:rFonts w:ascii="Arial" w:hAnsi="Arial" w:hint="default"/>
      </w:rPr>
    </w:lvl>
    <w:lvl w:ilvl="6" w:tplc="B240B592" w:tentative="1">
      <w:start w:val="1"/>
      <w:numFmt w:val="bullet"/>
      <w:lvlText w:val="•"/>
      <w:lvlJc w:val="left"/>
      <w:pPr>
        <w:tabs>
          <w:tab w:val="num" w:pos="5040"/>
        </w:tabs>
        <w:ind w:left="5040" w:hanging="360"/>
      </w:pPr>
      <w:rPr>
        <w:rFonts w:ascii="Arial" w:hAnsi="Arial" w:hint="default"/>
      </w:rPr>
    </w:lvl>
    <w:lvl w:ilvl="7" w:tplc="0E96D4E2" w:tentative="1">
      <w:start w:val="1"/>
      <w:numFmt w:val="bullet"/>
      <w:lvlText w:val="•"/>
      <w:lvlJc w:val="left"/>
      <w:pPr>
        <w:tabs>
          <w:tab w:val="num" w:pos="5760"/>
        </w:tabs>
        <w:ind w:left="5760" w:hanging="360"/>
      </w:pPr>
      <w:rPr>
        <w:rFonts w:ascii="Arial" w:hAnsi="Arial" w:hint="default"/>
      </w:rPr>
    </w:lvl>
    <w:lvl w:ilvl="8" w:tplc="9168E5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D719A9"/>
    <w:multiLevelType w:val="hybridMultilevel"/>
    <w:tmpl w:val="3448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FCC"/>
    <w:multiLevelType w:val="hybridMultilevel"/>
    <w:tmpl w:val="64A80E34"/>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6" w15:restartNumberingAfterBreak="0">
    <w:nsid w:val="61E25D92"/>
    <w:multiLevelType w:val="hybridMultilevel"/>
    <w:tmpl w:val="DB4C8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301290"/>
    <w:multiLevelType w:val="hybridMultilevel"/>
    <w:tmpl w:val="C58E6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2D2734"/>
    <w:multiLevelType w:val="hybridMultilevel"/>
    <w:tmpl w:val="5C220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93968"/>
    <w:multiLevelType w:val="hybridMultilevel"/>
    <w:tmpl w:val="23305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C43DA"/>
    <w:multiLevelType w:val="hybridMultilevel"/>
    <w:tmpl w:val="1CA8D292"/>
    <w:lvl w:ilvl="0" w:tplc="D12E6204">
      <w:start w:val="1"/>
      <w:numFmt w:val="bullet"/>
      <w:lvlText w:val="•"/>
      <w:lvlJc w:val="left"/>
      <w:pPr>
        <w:tabs>
          <w:tab w:val="num" w:pos="360"/>
        </w:tabs>
        <w:ind w:left="360" w:hanging="360"/>
      </w:pPr>
      <w:rPr>
        <w:rFonts w:ascii="Tahoma" w:hAnsi="Tahoma" w:hint="default"/>
      </w:rPr>
    </w:lvl>
    <w:lvl w:ilvl="1" w:tplc="BCC67C92" w:tentative="1">
      <w:start w:val="1"/>
      <w:numFmt w:val="bullet"/>
      <w:lvlText w:val="•"/>
      <w:lvlJc w:val="left"/>
      <w:pPr>
        <w:tabs>
          <w:tab w:val="num" w:pos="1080"/>
        </w:tabs>
        <w:ind w:left="1080" w:hanging="360"/>
      </w:pPr>
      <w:rPr>
        <w:rFonts w:ascii="Tahoma" w:hAnsi="Tahoma" w:hint="default"/>
      </w:rPr>
    </w:lvl>
    <w:lvl w:ilvl="2" w:tplc="866692BA" w:tentative="1">
      <w:start w:val="1"/>
      <w:numFmt w:val="bullet"/>
      <w:lvlText w:val="•"/>
      <w:lvlJc w:val="left"/>
      <w:pPr>
        <w:tabs>
          <w:tab w:val="num" w:pos="1800"/>
        </w:tabs>
        <w:ind w:left="1800" w:hanging="360"/>
      </w:pPr>
      <w:rPr>
        <w:rFonts w:ascii="Tahoma" w:hAnsi="Tahoma" w:hint="default"/>
      </w:rPr>
    </w:lvl>
    <w:lvl w:ilvl="3" w:tplc="70CA8B38" w:tentative="1">
      <w:start w:val="1"/>
      <w:numFmt w:val="bullet"/>
      <w:lvlText w:val="•"/>
      <w:lvlJc w:val="left"/>
      <w:pPr>
        <w:tabs>
          <w:tab w:val="num" w:pos="2520"/>
        </w:tabs>
        <w:ind w:left="2520" w:hanging="360"/>
      </w:pPr>
      <w:rPr>
        <w:rFonts w:ascii="Tahoma" w:hAnsi="Tahoma" w:hint="default"/>
      </w:rPr>
    </w:lvl>
    <w:lvl w:ilvl="4" w:tplc="4F224910" w:tentative="1">
      <w:start w:val="1"/>
      <w:numFmt w:val="bullet"/>
      <w:lvlText w:val="•"/>
      <w:lvlJc w:val="left"/>
      <w:pPr>
        <w:tabs>
          <w:tab w:val="num" w:pos="3240"/>
        </w:tabs>
        <w:ind w:left="3240" w:hanging="360"/>
      </w:pPr>
      <w:rPr>
        <w:rFonts w:ascii="Tahoma" w:hAnsi="Tahoma" w:hint="default"/>
      </w:rPr>
    </w:lvl>
    <w:lvl w:ilvl="5" w:tplc="6AB89FAC" w:tentative="1">
      <w:start w:val="1"/>
      <w:numFmt w:val="bullet"/>
      <w:lvlText w:val="•"/>
      <w:lvlJc w:val="left"/>
      <w:pPr>
        <w:tabs>
          <w:tab w:val="num" w:pos="3960"/>
        </w:tabs>
        <w:ind w:left="3960" w:hanging="360"/>
      </w:pPr>
      <w:rPr>
        <w:rFonts w:ascii="Tahoma" w:hAnsi="Tahoma" w:hint="default"/>
      </w:rPr>
    </w:lvl>
    <w:lvl w:ilvl="6" w:tplc="0AB2C832" w:tentative="1">
      <w:start w:val="1"/>
      <w:numFmt w:val="bullet"/>
      <w:lvlText w:val="•"/>
      <w:lvlJc w:val="left"/>
      <w:pPr>
        <w:tabs>
          <w:tab w:val="num" w:pos="4680"/>
        </w:tabs>
        <w:ind w:left="4680" w:hanging="360"/>
      </w:pPr>
      <w:rPr>
        <w:rFonts w:ascii="Tahoma" w:hAnsi="Tahoma" w:hint="default"/>
      </w:rPr>
    </w:lvl>
    <w:lvl w:ilvl="7" w:tplc="9F8A0024" w:tentative="1">
      <w:start w:val="1"/>
      <w:numFmt w:val="bullet"/>
      <w:lvlText w:val="•"/>
      <w:lvlJc w:val="left"/>
      <w:pPr>
        <w:tabs>
          <w:tab w:val="num" w:pos="5400"/>
        </w:tabs>
        <w:ind w:left="5400" w:hanging="360"/>
      </w:pPr>
      <w:rPr>
        <w:rFonts w:ascii="Tahoma" w:hAnsi="Tahoma" w:hint="default"/>
      </w:rPr>
    </w:lvl>
    <w:lvl w:ilvl="8" w:tplc="B3820DC6" w:tentative="1">
      <w:start w:val="1"/>
      <w:numFmt w:val="bullet"/>
      <w:lvlText w:val="•"/>
      <w:lvlJc w:val="left"/>
      <w:pPr>
        <w:tabs>
          <w:tab w:val="num" w:pos="6120"/>
        </w:tabs>
        <w:ind w:left="6120" w:hanging="360"/>
      </w:pPr>
      <w:rPr>
        <w:rFonts w:ascii="Tahoma" w:hAnsi="Tahoma" w:hint="default"/>
      </w:rPr>
    </w:lvl>
  </w:abstractNum>
  <w:abstractNum w:abstractNumId="21" w15:restartNumberingAfterBreak="0">
    <w:nsid w:val="783D09BD"/>
    <w:multiLevelType w:val="hybridMultilevel"/>
    <w:tmpl w:val="929A9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FC3F65"/>
    <w:multiLevelType w:val="hybridMultilevel"/>
    <w:tmpl w:val="95CC4044"/>
    <w:lvl w:ilvl="0" w:tplc="BA165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9112461">
    <w:abstractNumId w:val="17"/>
  </w:num>
  <w:num w:numId="2" w16cid:durableId="1104034216">
    <w:abstractNumId w:val="8"/>
  </w:num>
  <w:num w:numId="3" w16cid:durableId="1908959047">
    <w:abstractNumId w:val="15"/>
  </w:num>
  <w:num w:numId="4" w16cid:durableId="1569195297">
    <w:abstractNumId w:val="21"/>
  </w:num>
  <w:num w:numId="5" w16cid:durableId="1643120618">
    <w:abstractNumId w:val="4"/>
  </w:num>
  <w:num w:numId="6" w16cid:durableId="1447506119">
    <w:abstractNumId w:val="18"/>
  </w:num>
  <w:num w:numId="7" w16cid:durableId="1656883525">
    <w:abstractNumId w:val="16"/>
  </w:num>
  <w:num w:numId="8" w16cid:durableId="48193702">
    <w:abstractNumId w:val="10"/>
  </w:num>
  <w:num w:numId="9" w16cid:durableId="1070734499">
    <w:abstractNumId w:val="2"/>
  </w:num>
  <w:num w:numId="10" w16cid:durableId="179896361">
    <w:abstractNumId w:val="3"/>
  </w:num>
  <w:num w:numId="11" w16cid:durableId="2018917455">
    <w:abstractNumId w:val="19"/>
  </w:num>
  <w:num w:numId="12" w16cid:durableId="1858423791">
    <w:abstractNumId w:val="1"/>
  </w:num>
  <w:num w:numId="13" w16cid:durableId="302279051">
    <w:abstractNumId w:val="7"/>
  </w:num>
  <w:num w:numId="14" w16cid:durableId="1321881443">
    <w:abstractNumId w:val="14"/>
  </w:num>
  <w:num w:numId="15" w16cid:durableId="1959100398">
    <w:abstractNumId w:val="20"/>
  </w:num>
  <w:num w:numId="16" w16cid:durableId="406071716">
    <w:abstractNumId w:val="12"/>
  </w:num>
  <w:num w:numId="17" w16cid:durableId="1275864637">
    <w:abstractNumId w:val="6"/>
  </w:num>
  <w:num w:numId="18" w16cid:durableId="2100170422">
    <w:abstractNumId w:val="0"/>
  </w:num>
  <w:num w:numId="19" w16cid:durableId="1038236467">
    <w:abstractNumId w:val="11"/>
  </w:num>
  <w:num w:numId="20" w16cid:durableId="1950352123">
    <w:abstractNumId w:val="13"/>
  </w:num>
  <w:num w:numId="21" w16cid:durableId="408966670">
    <w:abstractNumId w:val="9"/>
  </w:num>
  <w:num w:numId="22" w16cid:durableId="1996496456">
    <w:abstractNumId w:val="5"/>
  </w:num>
  <w:num w:numId="23" w16cid:durableId="15281305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A8"/>
    <w:rsid w:val="00003C0C"/>
    <w:rsid w:val="00004E3D"/>
    <w:rsid w:val="00013FE7"/>
    <w:rsid w:val="000143E9"/>
    <w:rsid w:val="00016C85"/>
    <w:rsid w:val="0002274B"/>
    <w:rsid w:val="00043ACB"/>
    <w:rsid w:val="0005564D"/>
    <w:rsid w:val="000568F9"/>
    <w:rsid w:val="00063B9A"/>
    <w:rsid w:val="00075104"/>
    <w:rsid w:val="00090BD5"/>
    <w:rsid w:val="000A2238"/>
    <w:rsid w:val="000B7735"/>
    <w:rsid w:val="000C0DD7"/>
    <w:rsid w:val="000C7CBA"/>
    <w:rsid w:val="000D07C8"/>
    <w:rsid w:val="000D3F72"/>
    <w:rsid w:val="000E2543"/>
    <w:rsid w:val="000F02A3"/>
    <w:rsid w:val="000F3905"/>
    <w:rsid w:val="0010608D"/>
    <w:rsid w:val="0011247E"/>
    <w:rsid w:val="00120A61"/>
    <w:rsid w:val="00127E68"/>
    <w:rsid w:val="00130EDD"/>
    <w:rsid w:val="00134486"/>
    <w:rsid w:val="00141694"/>
    <w:rsid w:val="00153BD3"/>
    <w:rsid w:val="00160522"/>
    <w:rsid w:val="00162238"/>
    <w:rsid w:val="0016308C"/>
    <w:rsid w:val="0016475F"/>
    <w:rsid w:val="0017474E"/>
    <w:rsid w:val="00180BE1"/>
    <w:rsid w:val="001847CC"/>
    <w:rsid w:val="00184E9F"/>
    <w:rsid w:val="001942C8"/>
    <w:rsid w:val="001A1C92"/>
    <w:rsid w:val="001A2778"/>
    <w:rsid w:val="001B4F32"/>
    <w:rsid w:val="001B594C"/>
    <w:rsid w:val="001C09D0"/>
    <w:rsid w:val="001C16EE"/>
    <w:rsid w:val="001C3C55"/>
    <w:rsid w:val="001C42B1"/>
    <w:rsid w:val="001C484F"/>
    <w:rsid w:val="001D03FE"/>
    <w:rsid w:val="001D40F8"/>
    <w:rsid w:val="001D5DF1"/>
    <w:rsid w:val="001E11DB"/>
    <w:rsid w:val="0020063A"/>
    <w:rsid w:val="00200F3C"/>
    <w:rsid w:val="002014F9"/>
    <w:rsid w:val="00216986"/>
    <w:rsid w:val="002174B0"/>
    <w:rsid w:val="00221868"/>
    <w:rsid w:val="0022285B"/>
    <w:rsid w:val="00223DCA"/>
    <w:rsid w:val="00224A4D"/>
    <w:rsid w:val="00225F6E"/>
    <w:rsid w:val="002260C7"/>
    <w:rsid w:val="002618B1"/>
    <w:rsid w:val="002746F0"/>
    <w:rsid w:val="00281010"/>
    <w:rsid w:val="00284757"/>
    <w:rsid w:val="00295915"/>
    <w:rsid w:val="002972B6"/>
    <w:rsid w:val="002A25E8"/>
    <w:rsid w:val="002A2B41"/>
    <w:rsid w:val="002A2FDC"/>
    <w:rsid w:val="002C073E"/>
    <w:rsid w:val="002C0EC6"/>
    <w:rsid w:val="002C185E"/>
    <w:rsid w:val="002C54B9"/>
    <w:rsid w:val="002D66AD"/>
    <w:rsid w:val="002E02E4"/>
    <w:rsid w:val="002E3482"/>
    <w:rsid w:val="002F2835"/>
    <w:rsid w:val="00311C5F"/>
    <w:rsid w:val="003120AE"/>
    <w:rsid w:val="00315AA0"/>
    <w:rsid w:val="003205AE"/>
    <w:rsid w:val="00323FBD"/>
    <w:rsid w:val="003342C3"/>
    <w:rsid w:val="0034107A"/>
    <w:rsid w:val="0034615A"/>
    <w:rsid w:val="00347F47"/>
    <w:rsid w:val="00361AB1"/>
    <w:rsid w:val="00365F84"/>
    <w:rsid w:val="00365FBF"/>
    <w:rsid w:val="00376AA5"/>
    <w:rsid w:val="00380063"/>
    <w:rsid w:val="00384D69"/>
    <w:rsid w:val="00387AD4"/>
    <w:rsid w:val="0039259F"/>
    <w:rsid w:val="00393B50"/>
    <w:rsid w:val="00396718"/>
    <w:rsid w:val="00396ACD"/>
    <w:rsid w:val="00397B74"/>
    <w:rsid w:val="00397D21"/>
    <w:rsid w:val="003A1836"/>
    <w:rsid w:val="003A4A35"/>
    <w:rsid w:val="003A7441"/>
    <w:rsid w:val="003B0908"/>
    <w:rsid w:val="003B1831"/>
    <w:rsid w:val="003B1C01"/>
    <w:rsid w:val="003B5974"/>
    <w:rsid w:val="003B6B20"/>
    <w:rsid w:val="003C406C"/>
    <w:rsid w:val="003C7634"/>
    <w:rsid w:val="003D5AFA"/>
    <w:rsid w:val="003E0CA8"/>
    <w:rsid w:val="003E3880"/>
    <w:rsid w:val="003E4CA8"/>
    <w:rsid w:val="003F3DAC"/>
    <w:rsid w:val="003F532E"/>
    <w:rsid w:val="004004F4"/>
    <w:rsid w:val="004072DD"/>
    <w:rsid w:val="004076B1"/>
    <w:rsid w:val="00417A2F"/>
    <w:rsid w:val="0042287E"/>
    <w:rsid w:val="0044738C"/>
    <w:rsid w:val="004553F3"/>
    <w:rsid w:val="00463465"/>
    <w:rsid w:val="0048111F"/>
    <w:rsid w:val="004844BD"/>
    <w:rsid w:val="00484E68"/>
    <w:rsid w:val="00487EC4"/>
    <w:rsid w:val="00490F18"/>
    <w:rsid w:val="00496AA9"/>
    <w:rsid w:val="004B1FFB"/>
    <w:rsid w:val="004C0C66"/>
    <w:rsid w:val="004C4CC2"/>
    <w:rsid w:val="004D0401"/>
    <w:rsid w:val="004D14DB"/>
    <w:rsid w:val="004F59FE"/>
    <w:rsid w:val="00502567"/>
    <w:rsid w:val="00503739"/>
    <w:rsid w:val="00505099"/>
    <w:rsid w:val="00515345"/>
    <w:rsid w:val="0051568F"/>
    <w:rsid w:val="00521EBC"/>
    <w:rsid w:val="00531EB1"/>
    <w:rsid w:val="00532A9C"/>
    <w:rsid w:val="00533B2E"/>
    <w:rsid w:val="00540DAF"/>
    <w:rsid w:val="00542EBA"/>
    <w:rsid w:val="00547733"/>
    <w:rsid w:val="00553742"/>
    <w:rsid w:val="00554D9E"/>
    <w:rsid w:val="00556600"/>
    <w:rsid w:val="00557DBB"/>
    <w:rsid w:val="00562DE5"/>
    <w:rsid w:val="0057085F"/>
    <w:rsid w:val="00573620"/>
    <w:rsid w:val="00580893"/>
    <w:rsid w:val="00584CF5"/>
    <w:rsid w:val="00587C46"/>
    <w:rsid w:val="005B6448"/>
    <w:rsid w:val="005C0E2E"/>
    <w:rsid w:val="005C2915"/>
    <w:rsid w:val="005C3CF9"/>
    <w:rsid w:val="005C4CC4"/>
    <w:rsid w:val="005C62FB"/>
    <w:rsid w:val="005D0386"/>
    <w:rsid w:val="005D4E8D"/>
    <w:rsid w:val="005D666E"/>
    <w:rsid w:val="005E25BC"/>
    <w:rsid w:val="005E3047"/>
    <w:rsid w:val="005E4FC6"/>
    <w:rsid w:val="0060376A"/>
    <w:rsid w:val="00603CDB"/>
    <w:rsid w:val="00611EA6"/>
    <w:rsid w:val="00614227"/>
    <w:rsid w:val="00640BA2"/>
    <w:rsid w:val="0065035D"/>
    <w:rsid w:val="0065453F"/>
    <w:rsid w:val="0066158F"/>
    <w:rsid w:val="006638C7"/>
    <w:rsid w:val="006703D7"/>
    <w:rsid w:val="0067289D"/>
    <w:rsid w:val="00673311"/>
    <w:rsid w:val="00675899"/>
    <w:rsid w:val="0067658A"/>
    <w:rsid w:val="00677817"/>
    <w:rsid w:val="00682AAF"/>
    <w:rsid w:val="0068477C"/>
    <w:rsid w:val="00685909"/>
    <w:rsid w:val="00690053"/>
    <w:rsid w:val="00691E4D"/>
    <w:rsid w:val="00692528"/>
    <w:rsid w:val="00695012"/>
    <w:rsid w:val="00696D2D"/>
    <w:rsid w:val="006A4B1C"/>
    <w:rsid w:val="006C048B"/>
    <w:rsid w:val="006C7F4A"/>
    <w:rsid w:val="006D512F"/>
    <w:rsid w:val="006E6B81"/>
    <w:rsid w:val="006E764C"/>
    <w:rsid w:val="006F054C"/>
    <w:rsid w:val="006F3286"/>
    <w:rsid w:val="006F4305"/>
    <w:rsid w:val="006F6B52"/>
    <w:rsid w:val="007025EB"/>
    <w:rsid w:val="00711D3E"/>
    <w:rsid w:val="00713C97"/>
    <w:rsid w:val="007175EA"/>
    <w:rsid w:val="0073186B"/>
    <w:rsid w:val="00732583"/>
    <w:rsid w:val="00732BB5"/>
    <w:rsid w:val="00734C65"/>
    <w:rsid w:val="00740896"/>
    <w:rsid w:val="00747A1F"/>
    <w:rsid w:val="00750184"/>
    <w:rsid w:val="00750430"/>
    <w:rsid w:val="0076096A"/>
    <w:rsid w:val="00764370"/>
    <w:rsid w:val="0076779A"/>
    <w:rsid w:val="00776BAF"/>
    <w:rsid w:val="007906CB"/>
    <w:rsid w:val="00790A09"/>
    <w:rsid w:val="00794904"/>
    <w:rsid w:val="007971CB"/>
    <w:rsid w:val="00797AFE"/>
    <w:rsid w:val="007C037F"/>
    <w:rsid w:val="007C1126"/>
    <w:rsid w:val="007C5543"/>
    <w:rsid w:val="007E041D"/>
    <w:rsid w:val="007E288D"/>
    <w:rsid w:val="007E40D5"/>
    <w:rsid w:val="007F6A38"/>
    <w:rsid w:val="0080295F"/>
    <w:rsid w:val="00803E8B"/>
    <w:rsid w:val="008073FB"/>
    <w:rsid w:val="00820071"/>
    <w:rsid w:val="00820CD5"/>
    <w:rsid w:val="00831867"/>
    <w:rsid w:val="00854CD5"/>
    <w:rsid w:val="00855F46"/>
    <w:rsid w:val="0086003C"/>
    <w:rsid w:val="008719B6"/>
    <w:rsid w:val="0087354F"/>
    <w:rsid w:val="00876989"/>
    <w:rsid w:val="0088265C"/>
    <w:rsid w:val="00884C86"/>
    <w:rsid w:val="00891982"/>
    <w:rsid w:val="0089412B"/>
    <w:rsid w:val="008951D7"/>
    <w:rsid w:val="008A292C"/>
    <w:rsid w:val="008A667E"/>
    <w:rsid w:val="008B3C5A"/>
    <w:rsid w:val="008B4AD3"/>
    <w:rsid w:val="008C3716"/>
    <w:rsid w:val="008D08D4"/>
    <w:rsid w:val="008D6CB7"/>
    <w:rsid w:val="008E5404"/>
    <w:rsid w:val="008F2427"/>
    <w:rsid w:val="009030CE"/>
    <w:rsid w:val="00903842"/>
    <w:rsid w:val="00905822"/>
    <w:rsid w:val="009076D9"/>
    <w:rsid w:val="00913AC5"/>
    <w:rsid w:val="00914BDD"/>
    <w:rsid w:val="009162A7"/>
    <w:rsid w:val="00927ACA"/>
    <w:rsid w:val="0093012D"/>
    <w:rsid w:val="00931AED"/>
    <w:rsid w:val="00936016"/>
    <w:rsid w:val="009404C9"/>
    <w:rsid w:val="00942D0F"/>
    <w:rsid w:val="009525B1"/>
    <w:rsid w:val="009561C5"/>
    <w:rsid w:val="00957642"/>
    <w:rsid w:val="009618B2"/>
    <w:rsid w:val="00965909"/>
    <w:rsid w:val="00972BC8"/>
    <w:rsid w:val="00973C05"/>
    <w:rsid w:val="0097490E"/>
    <w:rsid w:val="009818E3"/>
    <w:rsid w:val="0099007B"/>
    <w:rsid w:val="00991065"/>
    <w:rsid w:val="00991403"/>
    <w:rsid w:val="009A00B3"/>
    <w:rsid w:val="009A5991"/>
    <w:rsid w:val="009B6383"/>
    <w:rsid w:val="009D19AC"/>
    <w:rsid w:val="009D21D3"/>
    <w:rsid w:val="009D2CFE"/>
    <w:rsid w:val="009E1189"/>
    <w:rsid w:val="009F1739"/>
    <w:rsid w:val="00A00C13"/>
    <w:rsid w:val="00A03D82"/>
    <w:rsid w:val="00A15373"/>
    <w:rsid w:val="00A16E8B"/>
    <w:rsid w:val="00A20637"/>
    <w:rsid w:val="00A21918"/>
    <w:rsid w:val="00A23C4D"/>
    <w:rsid w:val="00A269BF"/>
    <w:rsid w:val="00A33D04"/>
    <w:rsid w:val="00A35534"/>
    <w:rsid w:val="00A402E1"/>
    <w:rsid w:val="00A44AF1"/>
    <w:rsid w:val="00A73034"/>
    <w:rsid w:val="00A80ECB"/>
    <w:rsid w:val="00A837BE"/>
    <w:rsid w:val="00A9597F"/>
    <w:rsid w:val="00AA32ED"/>
    <w:rsid w:val="00AB0D9C"/>
    <w:rsid w:val="00AB5E60"/>
    <w:rsid w:val="00AB615A"/>
    <w:rsid w:val="00AC3B98"/>
    <w:rsid w:val="00AC4DD6"/>
    <w:rsid w:val="00AC6FDC"/>
    <w:rsid w:val="00AE1703"/>
    <w:rsid w:val="00AE4514"/>
    <w:rsid w:val="00AE5757"/>
    <w:rsid w:val="00AE6D08"/>
    <w:rsid w:val="00AF1E9C"/>
    <w:rsid w:val="00AF7247"/>
    <w:rsid w:val="00AF784E"/>
    <w:rsid w:val="00B031C2"/>
    <w:rsid w:val="00B06C75"/>
    <w:rsid w:val="00B107D5"/>
    <w:rsid w:val="00B13466"/>
    <w:rsid w:val="00B1566D"/>
    <w:rsid w:val="00B20F7C"/>
    <w:rsid w:val="00B26B2E"/>
    <w:rsid w:val="00B42609"/>
    <w:rsid w:val="00B430DC"/>
    <w:rsid w:val="00B45DE3"/>
    <w:rsid w:val="00B46E3F"/>
    <w:rsid w:val="00B5189C"/>
    <w:rsid w:val="00B54E59"/>
    <w:rsid w:val="00B578D3"/>
    <w:rsid w:val="00B61B32"/>
    <w:rsid w:val="00B64930"/>
    <w:rsid w:val="00B7374C"/>
    <w:rsid w:val="00B77304"/>
    <w:rsid w:val="00B830CB"/>
    <w:rsid w:val="00B94593"/>
    <w:rsid w:val="00BA042E"/>
    <w:rsid w:val="00BA0846"/>
    <w:rsid w:val="00BA2726"/>
    <w:rsid w:val="00BA5176"/>
    <w:rsid w:val="00BB07FF"/>
    <w:rsid w:val="00BC1887"/>
    <w:rsid w:val="00BD7BAC"/>
    <w:rsid w:val="00BF42A8"/>
    <w:rsid w:val="00C016B3"/>
    <w:rsid w:val="00C14B2C"/>
    <w:rsid w:val="00C15BAE"/>
    <w:rsid w:val="00C31063"/>
    <w:rsid w:val="00C418C1"/>
    <w:rsid w:val="00C42BAC"/>
    <w:rsid w:val="00C51B35"/>
    <w:rsid w:val="00C57413"/>
    <w:rsid w:val="00C57B74"/>
    <w:rsid w:val="00C646D0"/>
    <w:rsid w:val="00C6650C"/>
    <w:rsid w:val="00C73249"/>
    <w:rsid w:val="00C76574"/>
    <w:rsid w:val="00C81B7A"/>
    <w:rsid w:val="00C90317"/>
    <w:rsid w:val="00CA5A3F"/>
    <w:rsid w:val="00CB0B82"/>
    <w:rsid w:val="00CC27D1"/>
    <w:rsid w:val="00CD264C"/>
    <w:rsid w:val="00CE37CD"/>
    <w:rsid w:val="00CE3F29"/>
    <w:rsid w:val="00CF3B7B"/>
    <w:rsid w:val="00CF7529"/>
    <w:rsid w:val="00D01C3C"/>
    <w:rsid w:val="00D2163E"/>
    <w:rsid w:val="00D27FA2"/>
    <w:rsid w:val="00D418A3"/>
    <w:rsid w:val="00D50AD2"/>
    <w:rsid w:val="00D51351"/>
    <w:rsid w:val="00D52EC8"/>
    <w:rsid w:val="00D64884"/>
    <w:rsid w:val="00D67F1D"/>
    <w:rsid w:val="00D76C86"/>
    <w:rsid w:val="00D87210"/>
    <w:rsid w:val="00D87804"/>
    <w:rsid w:val="00D91065"/>
    <w:rsid w:val="00DA13E8"/>
    <w:rsid w:val="00DB405D"/>
    <w:rsid w:val="00DB788F"/>
    <w:rsid w:val="00DC1168"/>
    <w:rsid w:val="00DC210A"/>
    <w:rsid w:val="00DC3301"/>
    <w:rsid w:val="00DC45B1"/>
    <w:rsid w:val="00DD07F4"/>
    <w:rsid w:val="00DE1503"/>
    <w:rsid w:val="00DE4C36"/>
    <w:rsid w:val="00DE5558"/>
    <w:rsid w:val="00DE63C0"/>
    <w:rsid w:val="00E03F01"/>
    <w:rsid w:val="00E045CC"/>
    <w:rsid w:val="00E07A26"/>
    <w:rsid w:val="00E07B63"/>
    <w:rsid w:val="00E21B51"/>
    <w:rsid w:val="00E24480"/>
    <w:rsid w:val="00E3164C"/>
    <w:rsid w:val="00E319A3"/>
    <w:rsid w:val="00E33FAF"/>
    <w:rsid w:val="00E36849"/>
    <w:rsid w:val="00E50A44"/>
    <w:rsid w:val="00E538C7"/>
    <w:rsid w:val="00E619F3"/>
    <w:rsid w:val="00E672EC"/>
    <w:rsid w:val="00E70897"/>
    <w:rsid w:val="00E71103"/>
    <w:rsid w:val="00E73D24"/>
    <w:rsid w:val="00E83120"/>
    <w:rsid w:val="00E832A4"/>
    <w:rsid w:val="00E95563"/>
    <w:rsid w:val="00EE11BA"/>
    <w:rsid w:val="00EE29CE"/>
    <w:rsid w:val="00EE6102"/>
    <w:rsid w:val="00EF085A"/>
    <w:rsid w:val="00EF6B3E"/>
    <w:rsid w:val="00EF7B2C"/>
    <w:rsid w:val="00F003A0"/>
    <w:rsid w:val="00F03572"/>
    <w:rsid w:val="00F136C6"/>
    <w:rsid w:val="00F26711"/>
    <w:rsid w:val="00F27729"/>
    <w:rsid w:val="00F374F1"/>
    <w:rsid w:val="00F42731"/>
    <w:rsid w:val="00F500D0"/>
    <w:rsid w:val="00F5195D"/>
    <w:rsid w:val="00F55F76"/>
    <w:rsid w:val="00F5703B"/>
    <w:rsid w:val="00F576B9"/>
    <w:rsid w:val="00F66D0C"/>
    <w:rsid w:val="00F6776D"/>
    <w:rsid w:val="00F8029B"/>
    <w:rsid w:val="00F85057"/>
    <w:rsid w:val="00F85DDC"/>
    <w:rsid w:val="00F90D76"/>
    <w:rsid w:val="00F93EB6"/>
    <w:rsid w:val="00FA00FC"/>
    <w:rsid w:val="00FA45A9"/>
    <w:rsid w:val="00FA5D54"/>
    <w:rsid w:val="00FB2399"/>
    <w:rsid w:val="00FB76B9"/>
    <w:rsid w:val="00FB76BC"/>
    <w:rsid w:val="00FC7C57"/>
    <w:rsid w:val="00FD1A7A"/>
    <w:rsid w:val="00FD1DD3"/>
    <w:rsid w:val="00FD74C6"/>
    <w:rsid w:val="00FD7549"/>
    <w:rsid w:val="00FE2EAF"/>
    <w:rsid w:val="00FF08E2"/>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1010F6"/>
  <w15:docId w15:val="{AD878CEC-8BA7-41BC-B001-FB213124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9CE"/>
    <w:rPr>
      <w:sz w:val="24"/>
      <w:szCs w:val="24"/>
    </w:rPr>
  </w:style>
  <w:style w:type="paragraph" w:styleId="Heading1">
    <w:name w:val="heading 1"/>
    <w:basedOn w:val="Normal"/>
    <w:next w:val="Normal"/>
    <w:link w:val="Heading1Char"/>
    <w:uiPriority w:val="9"/>
    <w:qFormat/>
    <w:rsid w:val="00B830CB"/>
    <w:pPr>
      <w:keepNext/>
      <w:outlineLvl w:val="0"/>
    </w:pPr>
    <w:rPr>
      <w:b/>
      <w:bCs/>
      <w:sz w:val="28"/>
    </w:rPr>
  </w:style>
  <w:style w:type="paragraph" w:styleId="Heading2">
    <w:name w:val="heading 2"/>
    <w:basedOn w:val="Normal"/>
    <w:next w:val="Normal"/>
    <w:link w:val="Heading2Char"/>
    <w:uiPriority w:val="9"/>
    <w:qFormat/>
    <w:rsid w:val="00682AAF"/>
    <w:pPr>
      <w:keepNext/>
      <w:overflowPunct w:val="0"/>
      <w:autoSpaceDE w:val="0"/>
      <w:autoSpaceDN w:val="0"/>
      <w:adjustRightInd w:val="0"/>
      <w:textAlignment w:val="baseline"/>
      <w:outlineLvl w:val="1"/>
    </w:pPr>
    <w:rPr>
      <w:b/>
      <w:bCs/>
      <w:sz w:val="28"/>
      <w:szCs w:val="20"/>
    </w:rPr>
  </w:style>
  <w:style w:type="paragraph" w:styleId="Heading3">
    <w:name w:val="heading 3"/>
    <w:basedOn w:val="Normal"/>
    <w:next w:val="Normal"/>
    <w:link w:val="Heading3Char"/>
    <w:uiPriority w:val="9"/>
    <w:qFormat/>
    <w:rsid w:val="000568F9"/>
    <w:pPr>
      <w:keepNext/>
      <w:outlineLvl w:val="2"/>
    </w:pPr>
    <w:rPr>
      <w:sz w:val="28"/>
    </w:rPr>
  </w:style>
  <w:style w:type="paragraph" w:styleId="Heading4">
    <w:name w:val="heading 4"/>
    <w:basedOn w:val="Normal"/>
    <w:next w:val="Normal"/>
    <w:qFormat/>
    <w:rsid w:val="003E4CA8"/>
    <w:pPr>
      <w:keepNext/>
      <w:outlineLvl w:val="3"/>
    </w:pPr>
    <w:rPr>
      <w:sz w:val="28"/>
    </w:rPr>
  </w:style>
  <w:style w:type="paragraph" w:styleId="Heading5">
    <w:name w:val="heading 5"/>
    <w:basedOn w:val="Normal"/>
    <w:next w:val="Normal"/>
    <w:qFormat/>
    <w:rsid w:val="003E4CA8"/>
    <w:pPr>
      <w:keepNext/>
      <w:jc w:val="center"/>
      <w:outlineLvl w:val="4"/>
    </w:pPr>
    <w:rPr>
      <w:b/>
      <w:bCs/>
      <w:sz w:val="32"/>
    </w:rPr>
  </w:style>
  <w:style w:type="paragraph" w:styleId="Heading6">
    <w:name w:val="heading 6"/>
    <w:basedOn w:val="Normal"/>
    <w:next w:val="Normal"/>
    <w:qFormat/>
    <w:rsid w:val="003E4CA8"/>
    <w:pPr>
      <w:keepNext/>
      <w:outlineLvl w:val="5"/>
    </w:pPr>
    <w:rPr>
      <w:sz w:val="32"/>
    </w:rPr>
  </w:style>
  <w:style w:type="paragraph" w:styleId="Heading7">
    <w:name w:val="heading 7"/>
    <w:basedOn w:val="Normal"/>
    <w:next w:val="Normal"/>
    <w:qFormat/>
    <w:rsid w:val="003E4CA8"/>
    <w:pPr>
      <w:keepNext/>
      <w:ind w:firstLine="720"/>
      <w:outlineLvl w:val="6"/>
    </w:pPr>
    <w:rPr>
      <w:b/>
      <w:bCs/>
    </w:rPr>
  </w:style>
  <w:style w:type="paragraph" w:styleId="Heading8">
    <w:name w:val="heading 8"/>
    <w:basedOn w:val="Normal"/>
    <w:next w:val="Normal"/>
    <w:qFormat/>
    <w:rsid w:val="003E4CA8"/>
    <w:pPr>
      <w:keepNext/>
      <w:jc w:val="center"/>
      <w:outlineLvl w:val="7"/>
    </w:pPr>
    <w:rPr>
      <w:sz w:val="52"/>
    </w:rPr>
  </w:style>
  <w:style w:type="paragraph" w:styleId="Heading9">
    <w:name w:val="heading 9"/>
    <w:basedOn w:val="Normal"/>
    <w:next w:val="Normal"/>
    <w:qFormat/>
    <w:rsid w:val="003E4CA8"/>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E4CA8"/>
    <w:pPr>
      <w:jc w:val="center"/>
    </w:pPr>
    <w:rPr>
      <w:sz w:val="52"/>
    </w:rPr>
  </w:style>
  <w:style w:type="character" w:styleId="Strong">
    <w:name w:val="Strong"/>
    <w:basedOn w:val="DefaultParagraphFont"/>
    <w:qFormat/>
    <w:rsid w:val="003E4CA8"/>
    <w:rPr>
      <w:rFonts w:ascii="Arial" w:hAnsi="Arial" w:cs="Arial" w:hint="default"/>
      <w:b/>
      <w:bCs/>
      <w:sz w:val="20"/>
      <w:szCs w:val="20"/>
    </w:rPr>
  </w:style>
  <w:style w:type="character" w:styleId="Emphasis">
    <w:name w:val="Emphasis"/>
    <w:basedOn w:val="DefaultParagraphFont"/>
    <w:qFormat/>
    <w:rsid w:val="003E4CA8"/>
    <w:rPr>
      <w:rFonts w:ascii="Arial" w:hAnsi="Arial" w:cs="Arial" w:hint="default"/>
      <w:i/>
      <w:iCs/>
      <w:sz w:val="20"/>
      <w:szCs w:val="20"/>
    </w:rPr>
  </w:style>
  <w:style w:type="paragraph" w:styleId="Header">
    <w:name w:val="header"/>
    <w:basedOn w:val="Normal"/>
    <w:link w:val="HeaderChar"/>
    <w:uiPriority w:val="99"/>
    <w:semiHidden/>
    <w:rsid w:val="003E4CA8"/>
    <w:pPr>
      <w:tabs>
        <w:tab w:val="center" w:pos="4320"/>
        <w:tab w:val="right" w:pos="8640"/>
      </w:tabs>
    </w:pPr>
  </w:style>
  <w:style w:type="paragraph" w:styleId="Footer">
    <w:name w:val="footer"/>
    <w:basedOn w:val="Normal"/>
    <w:link w:val="FooterChar"/>
    <w:uiPriority w:val="99"/>
    <w:rsid w:val="003E4CA8"/>
    <w:pPr>
      <w:tabs>
        <w:tab w:val="center" w:pos="4320"/>
        <w:tab w:val="right" w:pos="8640"/>
      </w:tabs>
    </w:pPr>
  </w:style>
  <w:style w:type="paragraph" w:styleId="Caption">
    <w:name w:val="caption"/>
    <w:basedOn w:val="Normal"/>
    <w:next w:val="Normal"/>
    <w:rsid w:val="003E4CA8"/>
    <w:pPr>
      <w:spacing w:before="120" w:after="120"/>
    </w:pPr>
    <w:rPr>
      <w:b/>
      <w:bCs/>
      <w:sz w:val="20"/>
      <w:szCs w:val="20"/>
    </w:rPr>
  </w:style>
  <w:style w:type="character" w:styleId="PageNumber">
    <w:name w:val="page number"/>
    <w:basedOn w:val="DefaultParagraphFont"/>
    <w:semiHidden/>
    <w:rsid w:val="003E4CA8"/>
  </w:style>
  <w:style w:type="paragraph" w:styleId="Title">
    <w:name w:val="Title"/>
    <w:basedOn w:val="Normal"/>
    <w:link w:val="TitleChar"/>
    <w:uiPriority w:val="10"/>
    <w:qFormat/>
    <w:rsid w:val="00225F6E"/>
    <w:pPr>
      <w:tabs>
        <w:tab w:val="center" w:pos="5256"/>
      </w:tabs>
      <w:suppressAutoHyphens/>
      <w:spacing w:line="320" w:lineRule="exact"/>
      <w:jc w:val="center"/>
    </w:pPr>
    <w:rPr>
      <w:rFonts w:ascii="Cambria" w:hAnsi="Cambria"/>
      <w:spacing w:val="-3"/>
      <w:sz w:val="32"/>
      <w:szCs w:val="32"/>
    </w:rPr>
  </w:style>
  <w:style w:type="paragraph" w:styleId="BodyText2">
    <w:name w:val="Body Text 2"/>
    <w:basedOn w:val="Normal"/>
    <w:semiHidden/>
    <w:rsid w:val="003E4CA8"/>
    <w:pPr>
      <w:tabs>
        <w:tab w:val="left" w:pos="-720"/>
      </w:tabs>
      <w:suppressAutoHyphens/>
      <w:jc w:val="both"/>
    </w:pPr>
    <w:rPr>
      <w:spacing w:val="-2"/>
      <w:sz w:val="19"/>
      <w:szCs w:val="20"/>
    </w:rPr>
  </w:style>
  <w:style w:type="paragraph" w:styleId="NormalWeb">
    <w:name w:val="Normal (Web)"/>
    <w:basedOn w:val="Normal"/>
    <w:uiPriority w:val="99"/>
    <w:semiHidden/>
    <w:rsid w:val="003E4CA8"/>
    <w:pPr>
      <w:spacing w:before="100" w:beforeAutospacing="1" w:after="100" w:afterAutospacing="1"/>
    </w:pPr>
  </w:style>
  <w:style w:type="paragraph" w:styleId="PlainText">
    <w:name w:val="Plain Text"/>
    <w:basedOn w:val="Normal"/>
    <w:semiHidden/>
    <w:rsid w:val="003E4CA8"/>
    <w:rPr>
      <w:rFonts w:ascii="Courier New" w:hAnsi="Courier New" w:cs="Courier New"/>
      <w:sz w:val="20"/>
      <w:szCs w:val="20"/>
    </w:rPr>
  </w:style>
  <w:style w:type="table" w:styleId="TableGrid">
    <w:name w:val="Table Grid"/>
    <w:basedOn w:val="TableNormal"/>
    <w:uiPriority w:val="59"/>
    <w:rsid w:val="0066158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emiHidden/>
    <w:rsid w:val="0066158F"/>
    <w:rPr>
      <w:sz w:val="24"/>
      <w:szCs w:val="24"/>
    </w:rPr>
  </w:style>
  <w:style w:type="character" w:customStyle="1" w:styleId="FooterChar">
    <w:name w:val="Footer Char"/>
    <w:basedOn w:val="DefaultParagraphFont"/>
    <w:link w:val="Footer"/>
    <w:uiPriority w:val="99"/>
    <w:rsid w:val="0066158F"/>
    <w:rPr>
      <w:sz w:val="24"/>
      <w:szCs w:val="24"/>
    </w:rPr>
  </w:style>
  <w:style w:type="character" w:customStyle="1" w:styleId="Heading1Char">
    <w:name w:val="Heading 1 Char"/>
    <w:basedOn w:val="DefaultParagraphFont"/>
    <w:link w:val="Heading1"/>
    <w:uiPriority w:val="9"/>
    <w:rsid w:val="00B830CB"/>
    <w:rPr>
      <w:b/>
      <w:bCs/>
      <w:sz w:val="28"/>
      <w:szCs w:val="24"/>
    </w:rPr>
  </w:style>
  <w:style w:type="character" w:customStyle="1" w:styleId="Heading2Char">
    <w:name w:val="Heading 2 Char"/>
    <w:basedOn w:val="DefaultParagraphFont"/>
    <w:link w:val="Heading2"/>
    <w:uiPriority w:val="9"/>
    <w:rsid w:val="00682AAF"/>
    <w:rPr>
      <w:b/>
      <w:bCs/>
      <w:sz w:val="28"/>
    </w:rPr>
  </w:style>
  <w:style w:type="character" w:customStyle="1" w:styleId="Heading3Char">
    <w:name w:val="Heading 3 Char"/>
    <w:basedOn w:val="DefaultParagraphFont"/>
    <w:link w:val="Heading3"/>
    <w:uiPriority w:val="9"/>
    <w:rsid w:val="000568F9"/>
    <w:rPr>
      <w:sz w:val="28"/>
      <w:szCs w:val="24"/>
    </w:rPr>
  </w:style>
  <w:style w:type="paragraph" w:styleId="TOCHeading">
    <w:name w:val="TOC Heading"/>
    <w:basedOn w:val="Heading1"/>
    <w:next w:val="Normal"/>
    <w:uiPriority w:val="39"/>
    <w:unhideWhenUsed/>
    <w:qFormat/>
    <w:rsid w:val="0066158F"/>
    <w:pPr>
      <w:keepLines/>
      <w:spacing w:before="480" w:line="276" w:lineRule="auto"/>
      <w:outlineLvl w:val="9"/>
    </w:pPr>
    <w:rPr>
      <w:rFonts w:ascii="Cambria" w:hAnsi="Cambria"/>
      <w:color w:val="365F91"/>
      <w:szCs w:val="28"/>
    </w:rPr>
  </w:style>
  <w:style w:type="paragraph" w:styleId="TOC2">
    <w:name w:val="toc 2"/>
    <w:basedOn w:val="Normal"/>
    <w:next w:val="Normal"/>
    <w:autoRedefine/>
    <w:uiPriority w:val="39"/>
    <w:unhideWhenUsed/>
    <w:rsid w:val="0066158F"/>
    <w:pPr>
      <w:overflowPunct w:val="0"/>
      <w:autoSpaceDE w:val="0"/>
      <w:autoSpaceDN w:val="0"/>
      <w:adjustRightInd w:val="0"/>
      <w:ind w:left="200"/>
      <w:textAlignment w:val="baseline"/>
    </w:pPr>
    <w:rPr>
      <w:sz w:val="20"/>
      <w:szCs w:val="20"/>
    </w:rPr>
  </w:style>
  <w:style w:type="paragraph" w:styleId="TOC3">
    <w:name w:val="toc 3"/>
    <w:basedOn w:val="Normal"/>
    <w:next w:val="Normal"/>
    <w:autoRedefine/>
    <w:uiPriority w:val="39"/>
    <w:unhideWhenUsed/>
    <w:rsid w:val="009818E3"/>
    <w:pPr>
      <w:tabs>
        <w:tab w:val="right" w:leader="dot" w:pos="8630"/>
      </w:tabs>
      <w:overflowPunct w:val="0"/>
      <w:autoSpaceDE w:val="0"/>
      <w:autoSpaceDN w:val="0"/>
      <w:adjustRightInd w:val="0"/>
      <w:ind w:left="400"/>
      <w:textAlignment w:val="baseline"/>
    </w:pPr>
    <w:rPr>
      <w:sz w:val="20"/>
      <w:szCs w:val="20"/>
    </w:rPr>
  </w:style>
  <w:style w:type="paragraph" w:styleId="TOC1">
    <w:name w:val="toc 1"/>
    <w:basedOn w:val="Normal"/>
    <w:next w:val="Normal"/>
    <w:autoRedefine/>
    <w:uiPriority w:val="39"/>
    <w:unhideWhenUsed/>
    <w:rsid w:val="009818E3"/>
    <w:pPr>
      <w:tabs>
        <w:tab w:val="right" w:leader="dot" w:pos="9350"/>
      </w:tabs>
      <w:overflowPunct w:val="0"/>
      <w:autoSpaceDE w:val="0"/>
      <w:autoSpaceDN w:val="0"/>
      <w:adjustRightInd w:val="0"/>
      <w:textAlignment w:val="baseline"/>
    </w:pPr>
    <w:rPr>
      <w:b/>
      <w:noProof/>
      <w:sz w:val="20"/>
      <w:szCs w:val="20"/>
    </w:rPr>
  </w:style>
  <w:style w:type="character" w:styleId="Hyperlink">
    <w:name w:val="Hyperlink"/>
    <w:basedOn w:val="DefaultParagraphFont"/>
    <w:uiPriority w:val="99"/>
    <w:unhideWhenUsed/>
    <w:rsid w:val="0066158F"/>
    <w:rPr>
      <w:color w:val="0000FF"/>
      <w:u w:val="single"/>
    </w:rPr>
  </w:style>
  <w:style w:type="character" w:customStyle="1" w:styleId="TitleChar">
    <w:name w:val="Title Char"/>
    <w:basedOn w:val="DefaultParagraphFont"/>
    <w:link w:val="Title"/>
    <w:uiPriority w:val="10"/>
    <w:rsid w:val="00225F6E"/>
    <w:rPr>
      <w:rFonts w:ascii="Cambria" w:hAnsi="Cambria"/>
      <w:spacing w:val="-3"/>
      <w:sz w:val="32"/>
      <w:szCs w:val="32"/>
    </w:rPr>
  </w:style>
  <w:style w:type="paragraph" w:styleId="NoSpacing">
    <w:name w:val="No Spacing"/>
    <w:link w:val="NoSpacingChar"/>
    <w:uiPriority w:val="1"/>
    <w:qFormat/>
    <w:rsid w:val="0066158F"/>
    <w:rPr>
      <w:rFonts w:ascii="Calibri" w:hAnsi="Calibri"/>
      <w:sz w:val="22"/>
      <w:szCs w:val="22"/>
    </w:rPr>
  </w:style>
  <w:style w:type="character" w:customStyle="1" w:styleId="NoSpacingChar">
    <w:name w:val="No Spacing Char"/>
    <w:basedOn w:val="DefaultParagraphFont"/>
    <w:link w:val="NoSpacing"/>
    <w:uiPriority w:val="1"/>
    <w:rsid w:val="0066158F"/>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66158F"/>
    <w:pPr>
      <w:overflowPunct w:val="0"/>
      <w:autoSpaceDE w:val="0"/>
      <w:autoSpaceDN w:val="0"/>
      <w:adjustRightInd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58F"/>
    <w:rPr>
      <w:rFonts w:ascii="Tahoma" w:hAnsi="Tahoma" w:cs="Tahoma"/>
      <w:sz w:val="16"/>
      <w:szCs w:val="16"/>
    </w:rPr>
  </w:style>
  <w:style w:type="paragraph" w:styleId="ListParagraph">
    <w:name w:val="List Paragraph"/>
    <w:basedOn w:val="Normal"/>
    <w:uiPriority w:val="34"/>
    <w:qFormat/>
    <w:rsid w:val="007F6A38"/>
    <w:pPr>
      <w:ind w:left="720"/>
      <w:contextualSpacing/>
    </w:pPr>
  </w:style>
  <w:style w:type="character" w:styleId="CommentReference">
    <w:name w:val="annotation reference"/>
    <w:basedOn w:val="DefaultParagraphFont"/>
    <w:uiPriority w:val="99"/>
    <w:semiHidden/>
    <w:unhideWhenUsed/>
    <w:rsid w:val="008B4AD3"/>
    <w:rPr>
      <w:sz w:val="16"/>
      <w:szCs w:val="16"/>
    </w:rPr>
  </w:style>
  <w:style w:type="paragraph" w:styleId="CommentText">
    <w:name w:val="annotation text"/>
    <w:basedOn w:val="Normal"/>
    <w:link w:val="CommentTextChar"/>
    <w:uiPriority w:val="99"/>
    <w:semiHidden/>
    <w:unhideWhenUsed/>
    <w:rsid w:val="008B4AD3"/>
    <w:rPr>
      <w:sz w:val="20"/>
      <w:szCs w:val="20"/>
    </w:rPr>
  </w:style>
  <w:style w:type="character" w:customStyle="1" w:styleId="CommentTextChar">
    <w:name w:val="Comment Text Char"/>
    <w:basedOn w:val="DefaultParagraphFont"/>
    <w:link w:val="CommentText"/>
    <w:uiPriority w:val="99"/>
    <w:semiHidden/>
    <w:rsid w:val="008B4AD3"/>
  </w:style>
  <w:style w:type="paragraph" w:styleId="CommentSubject">
    <w:name w:val="annotation subject"/>
    <w:basedOn w:val="CommentText"/>
    <w:next w:val="CommentText"/>
    <w:link w:val="CommentSubjectChar"/>
    <w:uiPriority w:val="99"/>
    <w:semiHidden/>
    <w:unhideWhenUsed/>
    <w:rsid w:val="008B4AD3"/>
    <w:rPr>
      <w:b/>
      <w:bCs/>
    </w:rPr>
  </w:style>
  <w:style w:type="character" w:customStyle="1" w:styleId="CommentSubjectChar">
    <w:name w:val="Comment Subject Char"/>
    <w:basedOn w:val="CommentTextChar"/>
    <w:link w:val="CommentSubject"/>
    <w:uiPriority w:val="99"/>
    <w:semiHidden/>
    <w:rsid w:val="008B4AD3"/>
    <w:rPr>
      <w:b/>
      <w:bCs/>
    </w:rPr>
  </w:style>
  <w:style w:type="paragraph" w:styleId="Revision">
    <w:name w:val="Revision"/>
    <w:hidden/>
    <w:uiPriority w:val="99"/>
    <w:semiHidden/>
    <w:rsid w:val="00854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27886">
      <w:bodyDiv w:val="1"/>
      <w:marLeft w:val="0"/>
      <w:marRight w:val="0"/>
      <w:marTop w:val="0"/>
      <w:marBottom w:val="0"/>
      <w:divBdr>
        <w:top w:val="none" w:sz="0" w:space="0" w:color="auto"/>
        <w:left w:val="none" w:sz="0" w:space="0" w:color="auto"/>
        <w:bottom w:val="none" w:sz="0" w:space="0" w:color="auto"/>
        <w:right w:val="none" w:sz="0" w:space="0" w:color="auto"/>
      </w:divBdr>
    </w:div>
    <w:div w:id="106854629">
      <w:bodyDiv w:val="1"/>
      <w:marLeft w:val="0"/>
      <w:marRight w:val="0"/>
      <w:marTop w:val="0"/>
      <w:marBottom w:val="0"/>
      <w:divBdr>
        <w:top w:val="none" w:sz="0" w:space="0" w:color="auto"/>
        <w:left w:val="none" w:sz="0" w:space="0" w:color="auto"/>
        <w:bottom w:val="none" w:sz="0" w:space="0" w:color="auto"/>
        <w:right w:val="none" w:sz="0" w:space="0" w:color="auto"/>
      </w:divBdr>
    </w:div>
    <w:div w:id="452288184">
      <w:bodyDiv w:val="1"/>
      <w:marLeft w:val="0"/>
      <w:marRight w:val="0"/>
      <w:marTop w:val="0"/>
      <w:marBottom w:val="0"/>
      <w:divBdr>
        <w:top w:val="none" w:sz="0" w:space="0" w:color="auto"/>
        <w:left w:val="none" w:sz="0" w:space="0" w:color="auto"/>
        <w:bottom w:val="none" w:sz="0" w:space="0" w:color="auto"/>
        <w:right w:val="none" w:sz="0" w:space="0" w:color="auto"/>
      </w:divBdr>
    </w:div>
    <w:div w:id="527377296">
      <w:bodyDiv w:val="1"/>
      <w:marLeft w:val="0"/>
      <w:marRight w:val="0"/>
      <w:marTop w:val="0"/>
      <w:marBottom w:val="0"/>
      <w:divBdr>
        <w:top w:val="none" w:sz="0" w:space="0" w:color="auto"/>
        <w:left w:val="none" w:sz="0" w:space="0" w:color="auto"/>
        <w:bottom w:val="none" w:sz="0" w:space="0" w:color="auto"/>
        <w:right w:val="none" w:sz="0" w:space="0" w:color="auto"/>
      </w:divBdr>
    </w:div>
    <w:div w:id="549540307">
      <w:bodyDiv w:val="1"/>
      <w:marLeft w:val="0"/>
      <w:marRight w:val="0"/>
      <w:marTop w:val="0"/>
      <w:marBottom w:val="0"/>
      <w:divBdr>
        <w:top w:val="none" w:sz="0" w:space="0" w:color="auto"/>
        <w:left w:val="none" w:sz="0" w:space="0" w:color="auto"/>
        <w:bottom w:val="none" w:sz="0" w:space="0" w:color="auto"/>
        <w:right w:val="none" w:sz="0" w:space="0" w:color="auto"/>
      </w:divBdr>
    </w:div>
    <w:div w:id="655188002">
      <w:bodyDiv w:val="1"/>
      <w:marLeft w:val="0"/>
      <w:marRight w:val="0"/>
      <w:marTop w:val="0"/>
      <w:marBottom w:val="0"/>
      <w:divBdr>
        <w:top w:val="none" w:sz="0" w:space="0" w:color="auto"/>
        <w:left w:val="none" w:sz="0" w:space="0" w:color="auto"/>
        <w:bottom w:val="none" w:sz="0" w:space="0" w:color="auto"/>
        <w:right w:val="none" w:sz="0" w:space="0" w:color="auto"/>
      </w:divBdr>
    </w:div>
    <w:div w:id="769394686">
      <w:bodyDiv w:val="1"/>
      <w:marLeft w:val="0"/>
      <w:marRight w:val="0"/>
      <w:marTop w:val="0"/>
      <w:marBottom w:val="0"/>
      <w:divBdr>
        <w:top w:val="none" w:sz="0" w:space="0" w:color="auto"/>
        <w:left w:val="none" w:sz="0" w:space="0" w:color="auto"/>
        <w:bottom w:val="none" w:sz="0" w:space="0" w:color="auto"/>
        <w:right w:val="none" w:sz="0" w:space="0" w:color="auto"/>
      </w:divBdr>
    </w:div>
    <w:div w:id="819423416">
      <w:bodyDiv w:val="1"/>
      <w:marLeft w:val="0"/>
      <w:marRight w:val="0"/>
      <w:marTop w:val="0"/>
      <w:marBottom w:val="0"/>
      <w:divBdr>
        <w:top w:val="none" w:sz="0" w:space="0" w:color="auto"/>
        <w:left w:val="none" w:sz="0" w:space="0" w:color="auto"/>
        <w:bottom w:val="none" w:sz="0" w:space="0" w:color="auto"/>
        <w:right w:val="none" w:sz="0" w:space="0" w:color="auto"/>
      </w:divBdr>
    </w:div>
    <w:div w:id="994258184">
      <w:bodyDiv w:val="1"/>
      <w:marLeft w:val="0"/>
      <w:marRight w:val="0"/>
      <w:marTop w:val="0"/>
      <w:marBottom w:val="0"/>
      <w:divBdr>
        <w:top w:val="none" w:sz="0" w:space="0" w:color="auto"/>
        <w:left w:val="none" w:sz="0" w:space="0" w:color="auto"/>
        <w:bottom w:val="none" w:sz="0" w:space="0" w:color="auto"/>
        <w:right w:val="none" w:sz="0" w:space="0" w:color="auto"/>
      </w:divBdr>
    </w:div>
    <w:div w:id="1626427793">
      <w:bodyDiv w:val="1"/>
      <w:marLeft w:val="0"/>
      <w:marRight w:val="0"/>
      <w:marTop w:val="0"/>
      <w:marBottom w:val="0"/>
      <w:divBdr>
        <w:top w:val="none" w:sz="0" w:space="0" w:color="auto"/>
        <w:left w:val="none" w:sz="0" w:space="0" w:color="auto"/>
        <w:bottom w:val="none" w:sz="0" w:space="0" w:color="auto"/>
        <w:right w:val="none" w:sz="0" w:space="0" w:color="auto"/>
      </w:divBdr>
    </w:div>
    <w:div w:id="1675378582">
      <w:bodyDiv w:val="1"/>
      <w:marLeft w:val="0"/>
      <w:marRight w:val="0"/>
      <w:marTop w:val="0"/>
      <w:marBottom w:val="0"/>
      <w:divBdr>
        <w:top w:val="none" w:sz="0" w:space="0" w:color="auto"/>
        <w:left w:val="none" w:sz="0" w:space="0" w:color="auto"/>
        <w:bottom w:val="none" w:sz="0" w:space="0" w:color="auto"/>
        <w:right w:val="none" w:sz="0" w:space="0" w:color="auto"/>
      </w:divBdr>
      <w:divsChild>
        <w:div w:id="985008621">
          <w:marLeft w:val="547"/>
          <w:marRight w:val="0"/>
          <w:marTop w:val="134"/>
          <w:marBottom w:val="0"/>
          <w:divBdr>
            <w:top w:val="none" w:sz="0" w:space="0" w:color="auto"/>
            <w:left w:val="none" w:sz="0" w:space="0" w:color="auto"/>
            <w:bottom w:val="none" w:sz="0" w:space="0" w:color="auto"/>
            <w:right w:val="none" w:sz="0" w:space="0" w:color="auto"/>
          </w:divBdr>
        </w:div>
        <w:div w:id="1455829540">
          <w:marLeft w:val="547"/>
          <w:marRight w:val="0"/>
          <w:marTop w:val="134"/>
          <w:marBottom w:val="0"/>
          <w:divBdr>
            <w:top w:val="none" w:sz="0" w:space="0" w:color="auto"/>
            <w:left w:val="none" w:sz="0" w:space="0" w:color="auto"/>
            <w:bottom w:val="none" w:sz="0" w:space="0" w:color="auto"/>
            <w:right w:val="none" w:sz="0" w:space="0" w:color="auto"/>
          </w:divBdr>
        </w:div>
        <w:div w:id="1387217620">
          <w:marLeft w:val="547"/>
          <w:marRight w:val="0"/>
          <w:marTop w:val="134"/>
          <w:marBottom w:val="0"/>
          <w:divBdr>
            <w:top w:val="none" w:sz="0" w:space="0" w:color="auto"/>
            <w:left w:val="none" w:sz="0" w:space="0" w:color="auto"/>
            <w:bottom w:val="none" w:sz="0" w:space="0" w:color="auto"/>
            <w:right w:val="none" w:sz="0" w:space="0" w:color="auto"/>
          </w:divBdr>
        </w:div>
      </w:divsChild>
    </w:div>
    <w:div w:id="1890259929">
      <w:bodyDiv w:val="1"/>
      <w:marLeft w:val="0"/>
      <w:marRight w:val="0"/>
      <w:marTop w:val="0"/>
      <w:marBottom w:val="0"/>
      <w:divBdr>
        <w:top w:val="none" w:sz="0" w:space="0" w:color="auto"/>
        <w:left w:val="none" w:sz="0" w:space="0" w:color="auto"/>
        <w:bottom w:val="none" w:sz="0" w:space="0" w:color="auto"/>
        <w:right w:val="none" w:sz="0" w:space="0" w:color="auto"/>
      </w:divBdr>
      <w:divsChild>
        <w:div w:id="2120483967">
          <w:marLeft w:val="547"/>
          <w:marRight w:val="0"/>
          <w:marTop w:val="134"/>
          <w:marBottom w:val="0"/>
          <w:divBdr>
            <w:top w:val="none" w:sz="0" w:space="0" w:color="auto"/>
            <w:left w:val="none" w:sz="0" w:space="0" w:color="auto"/>
            <w:bottom w:val="none" w:sz="0" w:space="0" w:color="auto"/>
            <w:right w:val="none" w:sz="0" w:space="0" w:color="auto"/>
          </w:divBdr>
        </w:div>
        <w:div w:id="144708852">
          <w:marLeft w:val="547"/>
          <w:marRight w:val="0"/>
          <w:marTop w:val="134"/>
          <w:marBottom w:val="0"/>
          <w:divBdr>
            <w:top w:val="none" w:sz="0" w:space="0" w:color="auto"/>
            <w:left w:val="none" w:sz="0" w:space="0" w:color="auto"/>
            <w:bottom w:val="none" w:sz="0" w:space="0" w:color="auto"/>
            <w:right w:val="none" w:sz="0" w:space="0" w:color="auto"/>
          </w:divBdr>
        </w:div>
      </w:divsChild>
    </w:div>
    <w:div w:id="2036153445">
      <w:bodyDiv w:val="1"/>
      <w:marLeft w:val="0"/>
      <w:marRight w:val="0"/>
      <w:marTop w:val="0"/>
      <w:marBottom w:val="0"/>
      <w:divBdr>
        <w:top w:val="none" w:sz="0" w:space="0" w:color="auto"/>
        <w:left w:val="none" w:sz="0" w:space="0" w:color="auto"/>
        <w:bottom w:val="none" w:sz="0" w:space="0" w:color="auto"/>
        <w:right w:val="none" w:sz="0" w:space="0" w:color="auto"/>
      </w:divBdr>
    </w:div>
    <w:div w:id="2066875553">
      <w:bodyDiv w:val="1"/>
      <w:marLeft w:val="0"/>
      <w:marRight w:val="0"/>
      <w:marTop w:val="0"/>
      <w:marBottom w:val="0"/>
      <w:divBdr>
        <w:top w:val="none" w:sz="0" w:space="0" w:color="auto"/>
        <w:left w:val="none" w:sz="0" w:space="0" w:color="auto"/>
        <w:bottom w:val="none" w:sz="0" w:space="0" w:color="auto"/>
        <w:right w:val="none" w:sz="0" w:space="0" w:color="auto"/>
      </w:divBdr>
    </w:div>
    <w:div w:id="21070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FD726-2519-4792-BB29-106994D4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2857</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PMS Guide-County Template</vt:lpstr>
    </vt:vector>
  </TitlesOfParts>
  <Company>Bowers Civil Engineering</Company>
  <LinksUpToDate>false</LinksUpToDate>
  <CharactersWithSpaces>18409</CharactersWithSpaces>
  <SharedDoc>false</SharedDoc>
  <HLinks>
    <vt:vector size="450" baseType="variant">
      <vt:variant>
        <vt:i4>1835063</vt:i4>
      </vt:variant>
      <vt:variant>
        <vt:i4>446</vt:i4>
      </vt:variant>
      <vt:variant>
        <vt:i4>0</vt:i4>
      </vt:variant>
      <vt:variant>
        <vt:i4>5</vt:i4>
      </vt:variant>
      <vt:variant>
        <vt:lpwstr/>
      </vt:variant>
      <vt:variant>
        <vt:lpwstr>_Toc280112408</vt:lpwstr>
      </vt:variant>
      <vt:variant>
        <vt:i4>4128822</vt:i4>
      </vt:variant>
      <vt:variant>
        <vt:i4>440</vt:i4>
      </vt:variant>
      <vt:variant>
        <vt:i4>0</vt:i4>
      </vt:variant>
      <vt:variant>
        <vt:i4>5</vt:i4>
      </vt:variant>
      <vt:variant>
        <vt:lpwstr>C:\Data\Business1\Projects\Eudora-PMS\PMS-Guide2.doc</vt:lpwstr>
      </vt:variant>
      <vt:variant>
        <vt:lpwstr>_Toc280112407</vt:lpwstr>
      </vt:variant>
      <vt:variant>
        <vt:i4>1835063</vt:i4>
      </vt:variant>
      <vt:variant>
        <vt:i4>434</vt:i4>
      </vt:variant>
      <vt:variant>
        <vt:i4>0</vt:i4>
      </vt:variant>
      <vt:variant>
        <vt:i4>5</vt:i4>
      </vt:variant>
      <vt:variant>
        <vt:lpwstr/>
      </vt:variant>
      <vt:variant>
        <vt:lpwstr>_Toc280112406</vt:lpwstr>
      </vt:variant>
      <vt:variant>
        <vt:i4>1835063</vt:i4>
      </vt:variant>
      <vt:variant>
        <vt:i4>428</vt:i4>
      </vt:variant>
      <vt:variant>
        <vt:i4>0</vt:i4>
      </vt:variant>
      <vt:variant>
        <vt:i4>5</vt:i4>
      </vt:variant>
      <vt:variant>
        <vt:lpwstr/>
      </vt:variant>
      <vt:variant>
        <vt:lpwstr>_Toc280112405</vt:lpwstr>
      </vt:variant>
      <vt:variant>
        <vt:i4>1835063</vt:i4>
      </vt:variant>
      <vt:variant>
        <vt:i4>422</vt:i4>
      </vt:variant>
      <vt:variant>
        <vt:i4>0</vt:i4>
      </vt:variant>
      <vt:variant>
        <vt:i4>5</vt:i4>
      </vt:variant>
      <vt:variant>
        <vt:lpwstr/>
      </vt:variant>
      <vt:variant>
        <vt:lpwstr>_Toc280112404</vt:lpwstr>
      </vt:variant>
      <vt:variant>
        <vt:i4>1835063</vt:i4>
      </vt:variant>
      <vt:variant>
        <vt:i4>416</vt:i4>
      </vt:variant>
      <vt:variant>
        <vt:i4>0</vt:i4>
      </vt:variant>
      <vt:variant>
        <vt:i4>5</vt:i4>
      </vt:variant>
      <vt:variant>
        <vt:lpwstr/>
      </vt:variant>
      <vt:variant>
        <vt:lpwstr>_Toc280112403</vt:lpwstr>
      </vt:variant>
      <vt:variant>
        <vt:i4>1835063</vt:i4>
      </vt:variant>
      <vt:variant>
        <vt:i4>410</vt:i4>
      </vt:variant>
      <vt:variant>
        <vt:i4>0</vt:i4>
      </vt:variant>
      <vt:variant>
        <vt:i4>5</vt:i4>
      </vt:variant>
      <vt:variant>
        <vt:lpwstr/>
      </vt:variant>
      <vt:variant>
        <vt:lpwstr>_Toc280112402</vt:lpwstr>
      </vt:variant>
      <vt:variant>
        <vt:i4>1835063</vt:i4>
      </vt:variant>
      <vt:variant>
        <vt:i4>404</vt:i4>
      </vt:variant>
      <vt:variant>
        <vt:i4>0</vt:i4>
      </vt:variant>
      <vt:variant>
        <vt:i4>5</vt:i4>
      </vt:variant>
      <vt:variant>
        <vt:lpwstr/>
      </vt:variant>
      <vt:variant>
        <vt:lpwstr>_Toc280112401</vt:lpwstr>
      </vt:variant>
      <vt:variant>
        <vt:i4>1835063</vt:i4>
      </vt:variant>
      <vt:variant>
        <vt:i4>398</vt:i4>
      </vt:variant>
      <vt:variant>
        <vt:i4>0</vt:i4>
      </vt:variant>
      <vt:variant>
        <vt:i4>5</vt:i4>
      </vt:variant>
      <vt:variant>
        <vt:lpwstr/>
      </vt:variant>
      <vt:variant>
        <vt:lpwstr>_Toc280112400</vt:lpwstr>
      </vt:variant>
      <vt:variant>
        <vt:i4>1376304</vt:i4>
      </vt:variant>
      <vt:variant>
        <vt:i4>392</vt:i4>
      </vt:variant>
      <vt:variant>
        <vt:i4>0</vt:i4>
      </vt:variant>
      <vt:variant>
        <vt:i4>5</vt:i4>
      </vt:variant>
      <vt:variant>
        <vt:lpwstr/>
      </vt:variant>
      <vt:variant>
        <vt:lpwstr>_Toc280112399</vt:lpwstr>
      </vt:variant>
      <vt:variant>
        <vt:i4>1376304</vt:i4>
      </vt:variant>
      <vt:variant>
        <vt:i4>386</vt:i4>
      </vt:variant>
      <vt:variant>
        <vt:i4>0</vt:i4>
      </vt:variant>
      <vt:variant>
        <vt:i4>5</vt:i4>
      </vt:variant>
      <vt:variant>
        <vt:lpwstr/>
      </vt:variant>
      <vt:variant>
        <vt:lpwstr>_Toc280112398</vt:lpwstr>
      </vt:variant>
      <vt:variant>
        <vt:i4>1376304</vt:i4>
      </vt:variant>
      <vt:variant>
        <vt:i4>380</vt:i4>
      </vt:variant>
      <vt:variant>
        <vt:i4>0</vt:i4>
      </vt:variant>
      <vt:variant>
        <vt:i4>5</vt:i4>
      </vt:variant>
      <vt:variant>
        <vt:lpwstr/>
      </vt:variant>
      <vt:variant>
        <vt:lpwstr>_Toc280112397</vt:lpwstr>
      </vt:variant>
      <vt:variant>
        <vt:i4>1376304</vt:i4>
      </vt:variant>
      <vt:variant>
        <vt:i4>374</vt:i4>
      </vt:variant>
      <vt:variant>
        <vt:i4>0</vt:i4>
      </vt:variant>
      <vt:variant>
        <vt:i4>5</vt:i4>
      </vt:variant>
      <vt:variant>
        <vt:lpwstr/>
      </vt:variant>
      <vt:variant>
        <vt:lpwstr>_Toc280112396</vt:lpwstr>
      </vt:variant>
      <vt:variant>
        <vt:i4>1376304</vt:i4>
      </vt:variant>
      <vt:variant>
        <vt:i4>368</vt:i4>
      </vt:variant>
      <vt:variant>
        <vt:i4>0</vt:i4>
      </vt:variant>
      <vt:variant>
        <vt:i4>5</vt:i4>
      </vt:variant>
      <vt:variant>
        <vt:lpwstr/>
      </vt:variant>
      <vt:variant>
        <vt:lpwstr>_Toc280112395</vt:lpwstr>
      </vt:variant>
      <vt:variant>
        <vt:i4>1376304</vt:i4>
      </vt:variant>
      <vt:variant>
        <vt:i4>362</vt:i4>
      </vt:variant>
      <vt:variant>
        <vt:i4>0</vt:i4>
      </vt:variant>
      <vt:variant>
        <vt:i4>5</vt:i4>
      </vt:variant>
      <vt:variant>
        <vt:lpwstr/>
      </vt:variant>
      <vt:variant>
        <vt:lpwstr>_Toc280112394</vt:lpwstr>
      </vt:variant>
      <vt:variant>
        <vt:i4>1376304</vt:i4>
      </vt:variant>
      <vt:variant>
        <vt:i4>356</vt:i4>
      </vt:variant>
      <vt:variant>
        <vt:i4>0</vt:i4>
      </vt:variant>
      <vt:variant>
        <vt:i4>5</vt:i4>
      </vt:variant>
      <vt:variant>
        <vt:lpwstr/>
      </vt:variant>
      <vt:variant>
        <vt:lpwstr>_Toc280112393</vt:lpwstr>
      </vt:variant>
      <vt:variant>
        <vt:i4>1376304</vt:i4>
      </vt:variant>
      <vt:variant>
        <vt:i4>350</vt:i4>
      </vt:variant>
      <vt:variant>
        <vt:i4>0</vt:i4>
      </vt:variant>
      <vt:variant>
        <vt:i4>5</vt:i4>
      </vt:variant>
      <vt:variant>
        <vt:lpwstr/>
      </vt:variant>
      <vt:variant>
        <vt:lpwstr>_Toc280112392</vt:lpwstr>
      </vt:variant>
      <vt:variant>
        <vt:i4>1376304</vt:i4>
      </vt:variant>
      <vt:variant>
        <vt:i4>344</vt:i4>
      </vt:variant>
      <vt:variant>
        <vt:i4>0</vt:i4>
      </vt:variant>
      <vt:variant>
        <vt:i4>5</vt:i4>
      </vt:variant>
      <vt:variant>
        <vt:lpwstr/>
      </vt:variant>
      <vt:variant>
        <vt:lpwstr>_Toc280112391</vt:lpwstr>
      </vt:variant>
      <vt:variant>
        <vt:i4>1376304</vt:i4>
      </vt:variant>
      <vt:variant>
        <vt:i4>338</vt:i4>
      </vt:variant>
      <vt:variant>
        <vt:i4>0</vt:i4>
      </vt:variant>
      <vt:variant>
        <vt:i4>5</vt:i4>
      </vt:variant>
      <vt:variant>
        <vt:lpwstr/>
      </vt:variant>
      <vt:variant>
        <vt:lpwstr>_Toc280112390</vt:lpwstr>
      </vt:variant>
      <vt:variant>
        <vt:i4>1310768</vt:i4>
      </vt:variant>
      <vt:variant>
        <vt:i4>332</vt:i4>
      </vt:variant>
      <vt:variant>
        <vt:i4>0</vt:i4>
      </vt:variant>
      <vt:variant>
        <vt:i4>5</vt:i4>
      </vt:variant>
      <vt:variant>
        <vt:lpwstr/>
      </vt:variant>
      <vt:variant>
        <vt:lpwstr>_Toc280112389</vt:lpwstr>
      </vt:variant>
      <vt:variant>
        <vt:i4>1310768</vt:i4>
      </vt:variant>
      <vt:variant>
        <vt:i4>326</vt:i4>
      </vt:variant>
      <vt:variant>
        <vt:i4>0</vt:i4>
      </vt:variant>
      <vt:variant>
        <vt:i4>5</vt:i4>
      </vt:variant>
      <vt:variant>
        <vt:lpwstr/>
      </vt:variant>
      <vt:variant>
        <vt:lpwstr>_Toc280112388</vt:lpwstr>
      </vt:variant>
      <vt:variant>
        <vt:i4>1310768</vt:i4>
      </vt:variant>
      <vt:variant>
        <vt:i4>320</vt:i4>
      </vt:variant>
      <vt:variant>
        <vt:i4>0</vt:i4>
      </vt:variant>
      <vt:variant>
        <vt:i4>5</vt:i4>
      </vt:variant>
      <vt:variant>
        <vt:lpwstr/>
      </vt:variant>
      <vt:variant>
        <vt:lpwstr>_Toc280112387</vt:lpwstr>
      </vt:variant>
      <vt:variant>
        <vt:i4>1310768</vt:i4>
      </vt:variant>
      <vt:variant>
        <vt:i4>314</vt:i4>
      </vt:variant>
      <vt:variant>
        <vt:i4>0</vt:i4>
      </vt:variant>
      <vt:variant>
        <vt:i4>5</vt:i4>
      </vt:variant>
      <vt:variant>
        <vt:lpwstr/>
      </vt:variant>
      <vt:variant>
        <vt:lpwstr>_Toc280112386</vt:lpwstr>
      </vt:variant>
      <vt:variant>
        <vt:i4>1310768</vt:i4>
      </vt:variant>
      <vt:variant>
        <vt:i4>308</vt:i4>
      </vt:variant>
      <vt:variant>
        <vt:i4>0</vt:i4>
      </vt:variant>
      <vt:variant>
        <vt:i4>5</vt:i4>
      </vt:variant>
      <vt:variant>
        <vt:lpwstr/>
      </vt:variant>
      <vt:variant>
        <vt:lpwstr>_Toc280112385</vt:lpwstr>
      </vt:variant>
      <vt:variant>
        <vt:i4>1310768</vt:i4>
      </vt:variant>
      <vt:variant>
        <vt:i4>302</vt:i4>
      </vt:variant>
      <vt:variant>
        <vt:i4>0</vt:i4>
      </vt:variant>
      <vt:variant>
        <vt:i4>5</vt:i4>
      </vt:variant>
      <vt:variant>
        <vt:lpwstr/>
      </vt:variant>
      <vt:variant>
        <vt:lpwstr>_Toc280112384</vt:lpwstr>
      </vt:variant>
      <vt:variant>
        <vt:i4>1310768</vt:i4>
      </vt:variant>
      <vt:variant>
        <vt:i4>296</vt:i4>
      </vt:variant>
      <vt:variant>
        <vt:i4>0</vt:i4>
      </vt:variant>
      <vt:variant>
        <vt:i4>5</vt:i4>
      </vt:variant>
      <vt:variant>
        <vt:lpwstr/>
      </vt:variant>
      <vt:variant>
        <vt:lpwstr>_Toc280112383</vt:lpwstr>
      </vt:variant>
      <vt:variant>
        <vt:i4>1310768</vt:i4>
      </vt:variant>
      <vt:variant>
        <vt:i4>290</vt:i4>
      </vt:variant>
      <vt:variant>
        <vt:i4>0</vt:i4>
      </vt:variant>
      <vt:variant>
        <vt:i4>5</vt:i4>
      </vt:variant>
      <vt:variant>
        <vt:lpwstr/>
      </vt:variant>
      <vt:variant>
        <vt:lpwstr>_Toc280112382</vt:lpwstr>
      </vt:variant>
      <vt:variant>
        <vt:i4>1310768</vt:i4>
      </vt:variant>
      <vt:variant>
        <vt:i4>284</vt:i4>
      </vt:variant>
      <vt:variant>
        <vt:i4>0</vt:i4>
      </vt:variant>
      <vt:variant>
        <vt:i4>5</vt:i4>
      </vt:variant>
      <vt:variant>
        <vt:lpwstr/>
      </vt:variant>
      <vt:variant>
        <vt:lpwstr>_Toc280112381</vt:lpwstr>
      </vt:variant>
      <vt:variant>
        <vt:i4>1310768</vt:i4>
      </vt:variant>
      <vt:variant>
        <vt:i4>278</vt:i4>
      </vt:variant>
      <vt:variant>
        <vt:i4>0</vt:i4>
      </vt:variant>
      <vt:variant>
        <vt:i4>5</vt:i4>
      </vt:variant>
      <vt:variant>
        <vt:lpwstr/>
      </vt:variant>
      <vt:variant>
        <vt:lpwstr>_Toc280112380</vt:lpwstr>
      </vt:variant>
      <vt:variant>
        <vt:i4>1769520</vt:i4>
      </vt:variant>
      <vt:variant>
        <vt:i4>272</vt:i4>
      </vt:variant>
      <vt:variant>
        <vt:i4>0</vt:i4>
      </vt:variant>
      <vt:variant>
        <vt:i4>5</vt:i4>
      </vt:variant>
      <vt:variant>
        <vt:lpwstr/>
      </vt:variant>
      <vt:variant>
        <vt:lpwstr>_Toc280112379</vt:lpwstr>
      </vt:variant>
      <vt:variant>
        <vt:i4>1769520</vt:i4>
      </vt:variant>
      <vt:variant>
        <vt:i4>266</vt:i4>
      </vt:variant>
      <vt:variant>
        <vt:i4>0</vt:i4>
      </vt:variant>
      <vt:variant>
        <vt:i4>5</vt:i4>
      </vt:variant>
      <vt:variant>
        <vt:lpwstr/>
      </vt:variant>
      <vt:variant>
        <vt:lpwstr>_Toc280112378</vt:lpwstr>
      </vt:variant>
      <vt:variant>
        <vt:i4>1769520</vt:i4>
      </vt:variant>
      <vt:variant>
        <vt:i4>260</vt:i4>
      </vt:variant>
      <vt:variant>
        <vt:i4>0</vt:i4>
      </vt:variant>
      <vt:variant>
        <vt:i4>5</vt:i4>
      </vt:variant>
      <vt:variant>
        <vt:lpwstr/>
      </vt:variant>
      <vt:variant>
        <vt:lpwstr>_Toc280112377</vt:lpwstr>
      </vt:variant>
      <vt:variant>
        <vt:i4>1769520</vt:i4>
      </vt:variant>
      <vt:variant>
        <vt:i4>254</vt:i4>
      </vt:variant>
      <vt:variant>
        <vt:i4>0</vt:i4>
      </vt:variant>
      <vt:variant>
        <vt:i4>5</vt:i4>
      </vt:variant>
      <vt:variant>
        <vt:lpwstr/>
      </vt:variant>
      <vt:variant>
        <vt:lpwstr>_Toc280112376</vt:lpwstr>
      </vt:variant>
      <vt:variant>
        <vt:i4>1769520</vt:i4>
      </vt:variant>
      <vt:variant>
        <vt:i4>248</vt:i4>
      </vt:variant>
      <vt:variant>
        <vt:i4>0</vt:i4>
      </vt:variant>
      <vt:variant>
        <vt:i4>5</vt:i4>
      </vt:variant>
      <vt:variant>
        <vt:lpwstr/>
      </vt:variant>
      <vt:variant>
        <vt:lpwstr>_Toc280112375</vt:lpwstr>
      </vt:variant>
      <vt:variant>
        <vt:i4>1769520</vt:i4>
      </vt:variant>
      <vt:variant>
        <vt:i4>242</vt:i4>
      </vt:variant>
      <vt:variant>
        <vt:i4>0</vt:i4>
      </vt:variant>
      <vt:variant>
        <vt:i4>5</vt:i4>
      </vt:variant>
      <vt:variant>
        <vt:lpwstr/>
      </vt:variant>
      <vt:variant>
        <vt:lpwstr>_Toc280112374</vt:lpwstr>
      </vt:variant>
      <vt:variant>
        <vt:i4>1769520</vt:i4>
      </vt:variant>
      <vt:variant>
        <vt:i4>236</vt:i4>
      </vt:variant>
      <vt:variant>
        <vt:i4>0</vt:i4>
      </vt:variant>
      <vt:variant>
        <vt:i4>5</vt:i4>
      </vt:variant>
      <vt:variant>
        <vt:lpwstr/>
      </vt:variant>
      <vt:variant>
        <vt:lpwstr>_Toc280112373</vt:lpwstr>
      </vt:variant>
      <vt:variant>
        <vt:i4>1769520</vt:i4>
      </vt:variant>
      <vt:variant>
        <vt:i4>230</vt:i4>
      </vt:variant>
      <vt:variant>
        <vt:i4>0</vt:i4>
      </vt:variant>
      <vt:variant>
        <vt:i4>5</vt:i4>
      </vt:variant>
      <vt:variant>
        <vt:lpwstr/>
      </vt:variant>
      <vt:variant>
        <vt:lpwstr>_Toc280112372</vt:lpwstr>
      </vt:variant>
      <vt:variant>
        <vt:i4>1769520</vt:i4>
      </vt:variant>
      <vt:variant>
        <vt:i4>224</vt:i4>
      </vt:variant>
      <vt:variant>
        <vt:i4>0</vt:i4>
      </vt:variant>
      <vt:variant>
        <vt:i4>5</vt:i4>
      </vt:variant>
      <vt:variant>
        <vt:lpwstr/>
      </vt:variant>
      <vt:variant>
        <vt:lpwstr>_Toc280112371</vt:lpwstr>
      </vt:variant>
      <vt:variant>
        <vt:i4>1769520</vt:i4>
      </vt:variant>
      <vt:variant>
        <vt:i4>218</vt:i4>
      </vt:variant>
      <vt:variant>
        <vt:i4>0</vt:i4>
      </vt:variant>
      <vt:variant>
        <vt:i4>5</vt:i4>
      </vt:variant>
      <vt:variant>
        <vt:lpwstr/>
      </vt:variant>
      <vt:variant>
        <vt:lpwstr>_Toc280112370</vt:lpwstr>
      </vt:variant>
      <vt:variant>
        <vt:i4>1703984</vt:i4>
      </vt:variant>
      <vt:variant>
        <vt:i4>212</vt:i4>
      </vt:variant>
      <vt:variant>
        <vt:i4>0</vt:i4>
      </vt:variant>
      <vt:variant>
        <vt:i4>5</vt:i4>
      </vt:variant>
      <vt:variant>
        <vt:lpwstr/>
      </vt:variant>
      <vt:variant>
        <vt:lpwstr>_Toc280112369</vt:lpwstr>
      </vt:variant>
      <vt:variant>
        <vt:i4>1703984</vt:i4>
      </vt:variant>
      <vt:variant>
        <vt:i4>206</vt:i4>
      </vt:variant>
      <vt:variant>
        <vt:i4>0</vt:i4>
      </vt:variant>
      <vt:variant>
        <vt:i4>5</vt:i4>
      </vt:variant>
      <vt:variant>
        <vt:lpwstr/>
      </vt:variant>
      <vt:variant>
        <vt:lpwstr>_Toc280112368</vt:lpwstr>
      </vt:variant>
      <vt:variant>
        <vt:i4>1703984</vt:i4>
      </vt:variant>
      <vt:variant>
        <vt:i4>200</vt:i4>
      </vt:variant>
      <vt:variant>
        <vt:i4>0</vt:i4>
      </vt:variant>
      <vt:variant>
        <vt:i4>5</vt:i4>
      </vt:variant>
      <vt:variant>
        <vt:lpwstr/>
      </vt:variant>
      <vt:variant>
        <vt:lpwstr>_Toc280112367</vt:lpwstr>
      </vt:variant>
      <vt:variant>
        <vt:i4>1703984</vt:i4>
      </vt:variant>
      <vt:variant>
        <vt:i4>194</vt:i4>
      </vt:variant>
      <vt:variant>
        <vt:i4>0</vt:i4>
      </vt:variant>
      <vt:variant>
        <vt:i4>5</vt:i4>
      </vt:variant>
      <vt:variant>
        <vt:lpwstr/>
      </vt:variant>
      <vt:variant>
        <vt:lpwstr>_Toc280112366</vt:lpwstr>
      </vt:variant>
      <vt:variant>
        <vt:i4>1703984</vt:i4>
      </vt:variant>
      <vt:variant>
        <vt:i4>188</vt:i4>
      </vt:variant>
      <vt:variant>
        <vt:i4>0</vt:i4>
      </vt:variant>
      <vt:variant>
        <vt:i4>5</vt:i4>
      </vt:variant>
      <vt:variant>
        <vt:lpwstr/>
      </vt:variant>
      <vt:variant>
        <vt:lpwstr>_Toc280112365</vt:lpwstr>
      </vt:variant>
      <vt:variant>
        <vt:i4>1703984</vt:i4>
      </vt:variant>
      <vt:variant>
        <vt:i4>182</vt:i4>
      </vt:variant>
      <vt:variant>
        <vt:i4>0</vt:i4>
      </vt:variant>
      <vt:variant>
        <vt:i4>5</vt:i4>
      </vt:variant>
      <vt:variant>
        <vt:lpwstr/>
      </vt:variant>
      <vt:variant>
        <vt:lpwstr>_Toc280112364</vt:lpwstr>
      </vt:variant>
      <vt:variant>
        <vt:i4>1703984</vt:i4>
      </vt:variant>
      <vt:variant>
        <vt:i4>176</vt:i4>
      </vt:variant>
      <vt:variant>
        <vt:i4>0</vt:i4>
      </vt:variant>
      <vt:variant>
        <vt:i4>5</vt:i4>
      </vt:variant>
      <vt:variant>
        <vt:lpwstr/>
      </vt:variant>
      <vt:variant>
        <vt:lpwstr>_Toc280112363</vt:lpwstr>
      </vt:variant>
      <vt:variant>
        <vt:i4>1703984</vt:i4>
      </vt:variant>
      <vt:variant>
        <vt:i4>170</vt:i4>
      </vt:variant>
      <vt:variant>
        <vt:i4>0</vt:i4>
      </vt:variant>
      <vt:variant>
        <vt:i4>5</vt:i4>
      </vt:variant>
      <vt:variant>
        <vt:lpwstr/>
      </vt:variant>
      <vt:variant>
        <vt:lpwstr>_Toc280112362</vt:lpwstr>
      </vt:variant>
      <vt:variant>
        <vt:i4>1703984</vt:i4>
      </vt:variant>
      <vt:variant>
        <vt:i4>164</vt:i4>
      </vt:variant>
      <vt:variant>
        <vt:i4>0</vt:i4>
      </vt:variant>
      <vt:variant>
        <vt:i4>5</vt:i4>
      </vt:variant>
      <vt:variant>
        <vt:lpwstr/>
      </vt:variant>
      <vt:variant>
        <vt:lpwstr>_Toc280112361</vt:lpwstr>
      </vt:variant>
      <vt:variant>
        <vt:i4>1703984</vt:i4>
      </vt:variant>
      <vt:variant>
        <vt:i4>158</vt:i4>
      </vt:variant>
      <vt:variant>
        <vt:i4>0</vt:i4>
      </vt:variant>
      <vt:variant>
        <vt:i4>5</vt:i4>
      </vt:variant>
      <vt:variant>
        <vt:lpwstr/>
      </vt:variant>
      <vt:variant>
        <vt:lpwstr>_Toc280112360</vt:lpwstr>
      </vt:variant>
      <vt:variant>
        <vt:i4>1638448</vt:i4>
      </vt:variant>
      <vt:variant>
        <vt:i4>152</vt:i4>
      </vt:variant>
      <vt:variant>
        <vt:i4>0</vt:i4>
      </vt:variant>
      <vt:variant>
        <vt:i4>5</vt:i4>
      </vt:variant>
      <vt:variant>
        <vt:lpwstr/>
      </vt:variant>
      <vt:variant>
        <vt:lpwstr>_Toc280112359</vt:lpwstr>
      </vt:variant>
      <vt:variant>
        <vt:i4>1638448</vt:i4>
      </vt:variant>
      <vt:variant>
        <vt:i4>146</vt:i4>
      </vt:variant>
      <vt:variant>
        <vt:i4>0</vt:i4>
      </vt:variant>
      <vt:variant>
        <vt:i4>5</vt:i4>
      </vt:variant>
      <vt:variant>
        <vt:lpwstr/>
      </vt:variant>
      <vt:variant>
        <vt:lpwstr>_Toc280112358</vt:lpwstr>
      </vt:variant>
      <vt:variant>
        <vt:i4>1638448</vt:i4>
      </vt:variant>
      <vt:variant>
        <vt:i4>140</vt:i4>
      </vt:variant>
      <vt:variant>
        <vt:i4>0</vt:i4>
      </vt:variant>
      <vt:variant>
        <vt:i4>5</vt:i4>
      </vt:variant>
      <vt:variant>
        <vt:lpwstr/>
      </vt:variant>
      <vt:variant>
        <vt:lpwstr>_Toc280112357</vt:lpwstr>
      </vt:variant>
      <vt:variant>
        <vt:i4>1638448</vt:i4>
      </vt:variant>
      <vt:variant>
        <vt:i4>134</vt:i4>
      </vt:variant>
      <vt:variant>
        <vt:i4>0</vt:i4>
      </vt:variant>
      <vt:variant>
        <vt:i4>5</vt:i4>
      </vt:variant>
      <vt:variant>
        <vt:lpwstr/>
      </vt:variant>
      <vt:variant>
        <vt:lpwstr>_Toc280112356</vt:lpwstr>
      </vt:variant>
      <vt:variant>
        <vt:i4>1638448</vt:i4>
      </vt:variant>
      <vt:variant>
        <vt:i4>128</vt:i4>
      </vt:variant>
      <vt:variant>
        <vt:i4>0</vt:i4>
      </vt:variant>
      <vt:variant>
        <vt:i4>5</vt:i4>
      </vt:variant>
      <vt:variant>
        <vt:lpwstr/>
      </vt:variant>
      <vt:variant>
        <vt:lpwstr>_Toc280112355</vt:lpwstr>
      </vt:variant>
      <vt:variant>
        <vt:i4>1638448</vt:i4>
      </vt:variant>
      <vt:variant>
        <vt:i4>122</vt:i4>
      </vt:variant>
      <vt:variant>
        <vt:i4>0</vt:i4>
      </vt:variant>
      <vt:variant>
        <vt:i4>5</vt:i4>
      </vt:variant>
      <vt:variant>
        <vt:lpwstr/>
      </vt:variant>
      <vt:variant>
        <vt:lpwstr>_Toc280112354</vt:lpwstr>
      </vt:variant>
      <vt:variant>
        <vt:i4>1638448</vt:i4>
      </vt:variant>
      <vt:variant>
        <vt:i4>116</vt:i4>
      </vt:variant>
      <vt:variant>
        <vt:i4>0</vt:i4>
      </vt:variant>
      <vt:variant>
        <vt:i4>5</vt:i4>
      </vt:variant>
      <vt:variant>
        <vt:lpwstr/>
      </vt:variant>
      <vt:variant>
        <vt:lpwstr>_Toc280112353</vt:lpwstr>
      </vt:variant>
      <vt:variant>
        <vt:i4>1638448</vt:i4>
      </vt:variant>
      <vt:variant>
        <vt:i4>110</vt:i4>
      </vt:variant>
      <vt:variant>
        <vt:i4>0</vt:i4>
      </vt:variant>
      <vt:variant>
        <vt:i4>5</vt:i4>
      </vt:variant>
      <vt:variant>
        <vt:lpwstr/>
      </vt:variant>
      <vt:variant>
        <vt:lpwstr>_Toc280112352</vt:lpwstr>
      </vt:variant>
      <vt:variant>
        <vt:i4>1638448</vt:i4>
      </vt:variant>
      <vt:variant>
        <vt:i4>104</vt:i4>
      </vt:variant>
      <vt:variant>
        <vt:i4>0</vt:i4>
      </vt:variant>
      <vt:variant>
        <vt:i4>5</vt:i4>
      </vt:variant>
      <vt:variant>
        <vt:lpwstr/>
      </vt:variant>
      <vt:variant>
        <vt:lpwstr>_Toc280112351</vt:lpwstr>
      </vt:variant>
      <vt:variant>
        <vt:i4>1638448</vt:i4>
      </vt:variant>
      <vt:variant>
        <vt:i4>98</vt:i4>
      </vt:variant>
      <vt:variant>
        <vt:i4>0</vt:i4>
      </vt:variant>
      <vt:variant>
        <vt:i4>5</vt:i4>
      </vt:variant>
      <vt:variant>
        <vt:lpwstr/>
      </vt:variant>
      <vt:variant>
        <vt:lpwstr>_Toc280112350</vt:lpwstr>
      </vt:variant>
      <vt:variant>
        <vt:i4>1572912</vt:i4>
      </vt:variant>
      <vt:variant>
        <vt:i4>92</vt:i4>
      </vt:variant>
      <vt:variant>
        <vt:i4>0</vt:i4>
      </vt:variant>
      <vt:variant>
        <vt:i4>5</vt:i4>
      </vt:variant>
      <vt:variant>
        <vt:lpwstr/>
      </vt:variant>
      <vt:variant>
        <vt:lpwstr>_Toc280112349</vt:lpwstr>
      </vt:variant>
      <vt:variant>
        <vt:i4>1572912</vt:i4>
      </vt:variant>
      <vt:variant>
        <vt:i4>86</vt:i4>
      </vt:variant>
      <vt:variant>
        <vt:i4>0</vt:i4>
      </vt:variant>
      <vt:variant>
        <vt:i4>5</vt:i4>
      </vt:variant>
      <vt:variant>
        <vt:lpwstr/>
      </vt:variant>
      <vt:variant>
        <vt:lpwstr>_Toc280112348</vt:lpwstr>
      </vt:variant>
      <vt:variant>
        <vt:i4>1572912</vt:i4>
      </vt:variant>
      <vt:variant>
        <vt:i4>80</vt:i4>
      </vt:variant>
      <vt:variant>
        <vt:i4>0</vt:i4>
      </vt:variant>
      <vt:variant>
        <vt:i4>5</vt:i4>
      </vt:variant>
      <vt:variant>
        <vt:lpwstr/>
      </vt:variant>
      <vt:variant>
        <vt:lpwstr>_Toc280112347</vt:lpwstr>
      </vt:variant>
      <vt:variant>
        <vt:i4>1572912</vt:i4>
      </vt:variant>
      <vt:variant>
        <vt:i4>74</vt:i4>
      </vt:variant>
      <vt:variant>
        <vt:i4>0</vt:i4>
      </vt:variant>
      <vt:variant>
        <vt:i4>5</vt:i4>
      </vt:variant>
      <vt:variant>
        <vt:lpwstr/>
      </vt:variant>
      <vt:variant>
        <vt:lpwstr>_Toc280112346</vt:lpwstr>
      </vt:variant>
      <vt:variant>
        <vt:i4>1572912</vt:i4>
      </vt:variant>
      <vt:variant>
        <vt:i4>68</vt:i4>
      </vt:variant>
      <vt:variant>
        <vt:i4>0</vt:i4>
      </vt:variant>
      <vt:variant>
        <vt:i4>5</vt:i4>
      </vt:variant>
      <vt:variant>
        <vt:lpwstr/>
      </vt:variant>
      <vt:variant>
        <vt:lpwstr>_Toc280112345</vt:lpwstr>
      </vt:variant>
      <vt:variant>
        <vt:i4>1572912</vt:i4>
      </vt:variant>
      <vt:variant>
        <vt:i4>62</vt:i4>
      </vt:variant>
      <vt:variant>
        <vt:i4>0</vt:i4>
      </vt:variant>
      <vt:variant>
        <vt:i4>5</vt:i4>
      </vt:variant>
      <vt:variant>
        <vt:lpwstr/>
      </vt:variant>
      <vt:variant>
        <vt:lpwstr>_Toc280112344</vt:lpwstr>
      </vt:variant>
      <vt:variant>
        <vt:i4>1572912</vt:i4>
      </vt:variant>
      <vt:variant>
        <vt:i4>56</vt:i4>
      </vt:variant>
      <vt:variant>
        <vt:i4>0</vt:i4>
      </vt:variant>
      <vt:variant>
        <vt:i4>5</vt:i4>
      </vt:variant>
      <vt:variant>
        <vt:lpwstr/>
      </vt:variant>
      <vt:variant>
        <vt:lpwstr>_Toc280112343</vt:lpwstr>
      </vt:variant>
      <vt:variant>
        <vt:i4>1572912</vt:i4>
      </vt:variant>
      <vt:variant>
        <vt:i4>50</vt:i4>
      </vt:variant>
      <vt:variant>
        <vt:i4>0</vt:i4>
      </vt:variant>
      <vt:variant>
        <vt:i4>5</vt:i4>
      </vt:variant>
      <vt:variant>
        <vt:lpwstr/>
      </vt:variant>
      <vt:variant>
        <vt:lpwstr>_Toc280112342</vt:lpwstr>
      </vt:variant>
      <vt:variant>
        <vt:i4>1572912</vt:i4>
      </vt:variant>
      <vt:variant>
        <vt:i4>44</vt:i4>
      </vt:variant>
      <vt:variant>
        <vt:i4>0</vt:i4>
      </vt:variant>
      <vt:variant>
        <vt:i4>5</vt:i4>
      </vt:variant>
      <vt:variant>
        <vt:lpwstr/>
      </vt:variant>
      <vt:variant>
        <vt:lpwstr>_Toc280112341</vt:lpwstr>
      </vt:variant>
      <vt:variant>
        <vt:i4>1572912</vt:i4>
      </vt:variant>
      <vt:variant>
        <vt:i4>38</vt:i4>
      </vt:variant>
      <vt:variant>
        <vt:i4>0</vt:i4>
      </vt:variant>
      <vt:variant>
        <vt:i4>5</vt:i4>
      </vt:variant>
      <vt:variant>
        <vt:lpwstr/>
      </vt:variant>
      <vt:variant>
        <vt:lpwstr>_Toc280112340</vt:lpwstr>
      </vt:variant>
      <vt:variant>
        <vt:i4>2031664</vt:i4>
      </vt:variant>
      <vt:variant>
        <vt:i4>32</vt:i4>
      </vt:variant>
      <vt:variant>
        <vt:i4>0</vt:i4>
      </vt:variant>
      <vt:variant>
        <vt:i4>5</vt:i4>
      </vt:variant>
      <vt:variant>
        <vt:lpwstr/>
      </vt:variant>
      <vt:variant>
        <vt:lpwstr>_Toc280112339</vt:lpwstr>
      </vt:variant>
      <vt:variant>
        <vt:i4>2031664</vt:i4>
      </vt:variant>
      <vt:variant>
        <vt:i4>26</vt:i4>
      </vt:variant>
      <vt:variant>
        <vt:i4>0</vt:i4>
      </vt:variant>
      <vt:variant>
        <vt:i4>5</vt:i4>
      </vt:variant>
      <vt:variant>
        <vt:lpwstr/>
      </vt:variant>
      <vt:variant>
        <vt:lpwstr>_Toc280112338</vt:lpwstr>
      </vt:variant>
      <vt:variant>
        <vt:i4>2031664</vt:i4>
      </vt:variant>
      <vt:variant>
        <vt:i4>20</vt:i4>
      </vt:variant>
      <vt:variant>
        <vt:i4>0</vt:i4>
      </vt:variant>
      <vt:variant>
        <vt:i4>5</vt:i4>
      </vt:variant>
      <vt:variant>
        <vt:lpwstr/>
      </vt:variant>
      <vt:variant>
        <vt:lpwstr>_Toc280112337</vt:lpwstr>
      </vt:variant>
      <vt:variant>
        <vt:i4>2031664</vt:i4>
      </vt:variant>
      <vt:variant>
        <vt:i4>14</vt:i4>
      </vt:variant>
      <vt:variant>
        <vt:i4>0</vt:i4>
      </vt:variant>
      <vt:variant>
        <vt:i4>5</vt:i4>
      </vt:variant>
      <vt:variant>
        <vt:lpwstr/>
      </vt:variant>
      <vt:variant>
        <vt:lpwstr>_Toc280112336</vt:lpwstr>
      </vt:variant>
      <vt:variant>
        <vt:i4>2031664</vt:i4>
      </vt:variant>
      <vt:variant>
        <vt:i4>8</vt:i4>
      </vt:variant>
      <vt:variant>
        <vt:i4>0</vt:i4>
      </vt:variant>
      <vt:variant>
        <vt:i4>5</vt:i4>
      </vt:variant>
      <vt:variant>
        <vt:lpwstr/>
      </vt:variant>
      <vt:variant>
        <vt:lpwstr>_Toc280112335</vt:lpwstr>
      </vt:variant>
      <vt:variant>
        <vt:i4>2031664</vt:i4>
      </vt:variant>
      <vt:variant>
        <vt:i4>2</vt:i4>
      </vt:variant>
      <vt:variant>
        <vt:i4>0</vt:i4>
      </vt:variant>
      <vt:variant>
        <vt:i4>5</vt:i4>
      </vt:variant>
      <vt:variant>
        <vt:lpwstr/>
      </vt:variant>
      <vt:variant>
        <vt:lpwstr>_Toc280112334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 Guide-County Template</dc:title>
  <dc:subject>Eudora</dc:subject>
  <dc:creator>Norm Bowers</dc:creator>
  <cp:keywords>pms, County, pavement, guide</cp:keywords>
  <dc:description>Pavement management guide for a county</dc:description>
  <cp:lastModifiedBy>Keith Browning</cp:lastModifiedBy>
  <cp:revision>2</cp:revision>
  <cp:lastPrinted>2020-08-13T22:50:00Z</cp:lastPrinted>
  <dcterms:created xsi:type="dcterms:W3CDTF">2024-04-02T15:46:00Z</dcterms:created>
  <dcterms:modified xsi:type="dcterms:W3CDTF">2024-04-02T15:46:00Z</dcterms:modified>
</cp:coreProperties>
</file>